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3302"/>
        <w:gridCol w:w="3714"/>
        <w:gridCol w:w="1744"/>
      </w:tblGrid>
      <w:tr w:rsidR="00D9682B" w:rsidRPr="00C76D71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FC3582" w:rsidRDefault="00D9682B" w:rsidP="00A31B2D">
            <w:pPr>
              <w:pStyle w:val="Char"/>
              <w:rPr>
                <w:b w:val="0"/>
              </w:rPr>
            </w:pPr>
            <w:r w:rsidRPr="00FC3582">
              <w:rPr>
                <w:b w:val="0"/>
              </w:rPr>
              <w:t xml:space="preserve">Наименование и адрес </w:t>
            </w:r>
            <w:r w:rsidR="00891C92" w:rsidRPr="00FC3582">
              <w:rPr>
                <w:b w:val="0"/>
              </w:rPr>
              <w:t>ОС</w:t>
            </w:r>
            <w:r w:rsidRPr="00FC3582">
              <w:rPr>
                <w:b w:val="0"/>
              </w:rPr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C76D71" w:rsidRDefault="00D9682B" w:rsidP="00A31B2D">
            <w:pPr>
              <w:pStyle w:val="Char"/>
            </w:pPr>
          </w:p>
        </w:tc>
      </w:tr>
      <w:tr w:rsidR="00D9682B" w:rsidRPr="00C76D71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FC3582" w:rsidRDefault="00D9682B" w:rsidP="00A31B2D">
            <w:pPr>
              <w:pStyle w:val="Char"/>
              <w:rPr>
                <w:b w:val="0"/>
              </w:rPr>
            </w:pPr>
            <w:r w:rsidRPr="00FC3582">
              <w:rPr>
                <w:b w:val="0"/>
              </w:rPr>
              <w:t>Фамилия, инициалы оценщика/технического эксперта (нужное подчеркнуть)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A31B2D">
            <w:pPr>
              <w:pStyle w:val="Char"/>
            </w:pPr>
          </w:p>
        </w:tc>
      </w:tr>
      <w:tr w:rsidR="00D9682B" w:rsidRPr="00C76D71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FC3582" w:rsidRDefault="00D9682B" w:rsidP="00A31B2D">
            <w:pPr>
              <w:pStyle w:val="Char"/>
              <w:rPr>
                <w:b w:val="0"/>
              </w:rPr>
            </w:pPr>
            <w:r w:rsidRPr="00FC3582">
              <w:rPr>
                <w:b w:val="0"/>
              </w:rPr>
              <w:t xml:space="preserve">Фамилия, инициалы персонала </w:t>
            </w:r>
            <w:r w:rsidR="00891C92" w:rsidRPr="00FC3582">
              <w:rPr>
                <w:b w:val="0"/>
              </w:rPr>
              <w:t>ОС</w:t>
            </w:r>
            <w:r w:rsidRPr="00FC3582">
              <w:rPr>
                <w:b w:val="0"/>
              </w:rPr>
              <w:t xml:space="preserve"> с которым работал оценщик/технический эксперт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A31B2D">
            <w:pPr>
              <w:pStyle w:val="Char"/>
            </w:pPr>
          </w:p>
        </w:tc>
      </w:tr>
      <w:tr w:rsidR="00D9682B" w:rsidRPr="00C76D71" w:rsidTr="00FC3582">
        <w:trPr>
          <w:cantSplit/>
          <w:trHeight w:val="1256"/>
        </w:trPr>
        <w:tc>
          <w:tcPr>
            <w:tcW w:w="4442" w:type="dxa"/>
            <w:gridSpan w:val="2"/>
          </w:tcPr>
          <w:p w:rsidR="00D9682B" w:rsidRPr="00FC3582" w:rsidRDefault="00D9682B" w:rsidP="00FC3582">
            <w:pPr>
              <w:pStyle w:val="Char"/>
              <w:rPr>
                <w:b w:val="0"/>
              </w:rPr>
            </w:pPr>
            <w:r w:rsidRPr="00FC3582">
              <w:rPr>
                <w:b w:val="0"/>
              </w:rPr>
              <w:t>Перечень копи</w:t>
            </w:r>
            <w:r w:rsidR="004A16D1" w:rsidRPr="00FC3582">
              <w:rPr>
                <w:b w:val="0"/>
              </w:rPr>
              <w:t>й</w:t>
            </w:r>
            <w:r w:rsidRPr="00FC3582">
              <w:rPr>
                <w:b w:val="0"/>
              </w:rPr>
              <w:t xml:space="preserve"> документов, переданных члену экспертной группы для проведения оценки на месте</w:t>
            </w:r>
          </w:p>
        </w:tc>
        <w:tc>
          <w:tcPr>
            <w:tcW w:w="5458" w:type="dxa"/>
            <w:gridSpan w:val="2"/>
          </w:tcPr>
          <w:p w:rsidR="00FC3582" w:rsidRPr="00B726A8" w:rsidRDefault="00FC3582" w:rsidP="00FC3582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>- заявленн</w:t>
            </w:r>
            <w:r>
              <w:rPr>
                <w:rFonts w:ascii="Times New Roman" w:hAnsi="Times New Roman" w:cs="Times New Roman"/>
                <w:sz w:val="24"/>
              </w:rPr>
              <w:t>ая/предоставленная область аккредитации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FC3582" w:rsidRDefault="00FC3582" w:rsidP="00FC3582">
            <w:pPr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паспорт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D9682B" w:rsidRPr="00C76D71" w:rsidRDefault="00FC3582" w:rsidP="00FC3582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D9682B" w:rsidRPr="00C76D71" w:rsidTr="004D7AA8">
        <w:trPr>
          <w:trHeight w:val="1062"/>
        </w:trPr>
        <w:tc>
          <w:tcPr>
            <w:tcW w:w="9900" w:type="dxa"/>
            <w:gridSpan w:val="4"/>
          </w:tcPr>
          <w:p w:rsidR="008C3A12" w:rsidRPr="008E7137" w:rsidRDefault="00D9682B" w:rsidP="00A31B2D">
            <w:pPr>
              <w:pStyle w:val="Char"/>
              <w:rPr>
                <w:b w:val="0"/>
              </w:rPr>
            </w:pPr>
            <w:r w:rsidRPr="003D15DE">
              <w:t xml:space="preserve">Результаты наблюдений </w:t>
            </w:r>
            <w:r w:rsidR="006819CC" w:rsidRPr="003D15DE">
              <w:t xml:space="preserve">по пунктам </w:t>
            </w:r>
            <w:r w:rsidR="0054786C" w:rsidRPr="000226CB">
              <w:t xml:space="preserve">ISO/IEC </w:t>
            </w:r>
            <w:r w:rsidR="00B5494F" w:rsidRPr="000226CB">
              <w:t>1702</w:t>
            </w:r>
            <w:r w:rsidR="00F90FB8">
              <w:t>4</w:t>
            </w:r>
            <w:r w:rsidR="0054786C" w:rsidRPr="000226CB">
              <w:t>:201</w:t>
            </w:r>
            <w:r w:rsidR="00F90FB8">
              <w:t>4</w:t>
            </w:r>
            <w:r w:rsidR="0054786C" w:rsidRPr="000226CB">
              <w:t xml:space="preserve"> </w:t>
            </w:r>
            <w:r w:rsidR="000226CB" w:rsidRPr="000226CB">
              <w:t>в соответствии с планом оценки:</w:t>
            </w:r>
            <w:r w:rsidR="000226CB">
              <w:t xml:space="preserve"> </w:t>
            </w:r>
            <w:r w:rsidR="008E7137" w:rsidRPr="008E7137">
              <w:rPr>
                <w:b w:val="0"/>
              </w:rPr>
              <w:t>6.1-6.4, 7.1, 7.2, 9.1-9.8, 10.1</w:t>
            </w:r>
          </w:p>
          <w:p w:rsidR="00FC3582" w:rsidRDefault="00FC3582" w:rsidP="00FC3582">
            <w:pPr>
              <w:pStyle w:val="Char0"/>
              <w:rPr>
                <w:b w:val="0"/>
              </w:rPr>
            </w:pPr>
            <w:r>
              <w:rPr>
                <w:b w:val="0"/>
              </w:rPr>
              <w:t>*</w:t>
            </w:r>
            <w:r w:rsidRPr="0012262B">
              <w:rPr>
                <w:b w:val="0"/>
              </w:rPr>
              <w:t xml:space="preserve"> (вносятся как положительные и так отрицательные стороны )</w:t>
            </w:r>
          </w:p>
          <w:p w:rsidR="00FC3582" w:rsidRDefault="00FC3582" w:rsidP="00FC3582">
            <w:pPr>
              <w:pStyle w:val="Char0"/>
              <w:rPr>
                <w:b w:val="0"/>
              </w:rPr>
            </w:pPr>
            <w:r w:rsidRPr="009278CB">
              <w:rPr>
                <w:b w:val="0"/>
              </w:rPr>
              <w:t xml:space="preserve"> Примечание:</w:t>
            </w:r>
          </w:p>
          <w:p w:rsidR="00983A28" w:rsidRPr="00983A28" w:rsidRDefault="00FC3582" w:rsidP="00983A28">
            <w:pPr>
              <w:pStyle w:val="Char0"/>
              <w:numPr>
                <w:ilvl w:val="0"/>
                <w:numId w:val="2"/>
              </w:numPr>
            </w:pPr>
            <w:r>
              <w:rPr>
                <w:b w:val="0"/>
              </w:rPr>
              <w:t xml:space="preserve">Если не проведена оценка по  контретным установленным критериям </w:t>
            </w:r>
            <w:r w:rsidRPr="00171F49">
              <w:rPr>
                <w:b w:val="0"/>
              </w:rPr>
              <w:t>в соответствии с планом оценки</w:t>
            </w:r>
            <w:r>
              <w:rPr>
                <w:b w:val="0"/>
              </w:rPr>
              <w:t xml:space="preserve">, то внести запись </w:t>
            </w:r>
            <w:r w:rsidRPr="00171F49">
              <w:t>«не оценено»</w:t>
            </w:r>
            <w:r w:rsidRPr="00171F49">
              <w:rPr>
                <w:b w:val="0"/>
              </w:rPr>
              <w:t>;</w:t>
            </w:r>
            <w:r>
              <w:rPr>
                <w:b w:val="0"/>
              </w:rPr>
              <w:t xml:space="preserve"> </w:t>
            </w:r>
          </w:p>
          <w:p w:rsidR="000226CB" w:rsidRPr="003D15DE" w:rsidRDefault="00FC3582" w:rsidP="00983A28">
            <w:pPr>
              <w:pStyle w:val="Char0"/>
              <w:numPr>
                <w:ilvl w:val="0"/>
                <w:numId w:val="2"/>
              </w:numPr>
            </w:pPr>
            <w:r>
              <w:rPr>
                <w:b w:val="0"/>
              </w:rPr>
              <w:t>Установленные во время оценки  н</w:t>
            </w:r>
            <w:r w:rsidRPr="009278CB">
              <w:rPr>
                <w:b w:val="0"/>
              </w:rPr>
              <w:t xml:space="preserve">есоответствия </w:t>
            </w:r>
            <w:r>
              <w:rPr>
                <w:b w:val="0"/>
              </w:rPr>
              <w:t xml:space="preserve">ОС </w:t>
            </w:r>
            <w:r w:rsidRPr="009278CB">
              <w:rPr>
                <w:b w:val="0"/>
              </w:rPr>
              <w:t>подчеркиваются</w:t>
            </w:r>
            <w:r>
              <w:rPr>
                <w:b w:val="0"/>
              </w:rPr>
              <w:t>.</w:t>
            </w:r>
          </w:p>
        </w:tc>
      </w:tr>
      <w:tr w:rsidR="000226CB" w:rsidRPr="00C76D71" w:rsidTr="00BC4280">
        <w:trPr>
          <w:trHeight w:val="467"/>
        </w:trPr>
        <w:tc>
          <w:tcPr>
            <w:tcW w:w="9900" w:type="dxa"/>
            <w:gridSpan w:val="4"/>
          </w:tcPr>
          <w:p w:rsidR="000226CB" w:rsidRPr="00A31B2D" w:rsidRDefault="002128CD" w:rsidP="00A31B2D">
            <w:pPr>
              <w:pStyle w:val="Char"/>
              <w:rPr>
                <w:color w:val="000000"/>
              </w:rPr>
            </w:pPr>
            <w:r w:rsidRPr="00A31B2D">
              <w:t xml:space="preserve">6.1 </w:t>
            </w:r>
            <w:r w:rsidR="00A31B2D" w:rsidRPr="00A31B2D">
              <w:t xml:space="preserve"> </w:t>
            </w:r>
            <w:r w:rsidRPr="00A31B2D">
              <w:t>Общие требования к персоналу органа</w:t>
            </w:r>
          </w:p>
        </w:tc>
      </w:tr>
      <w:tr w:rsidR="000226CB" w:rsidRPr="00C76D71" w:rsidTr="00BC4280">
        <w:trPr>
          <w:trHeight w:val="700"/>
        </w:trPr>
        <w:tc>
          <w:tcPr>
            <w:tcW w:w="9900" w:type="dxa"/>
            <w:gridSpan w:val="4"/>
          </w:tcPr>
          <w:p w:rsidR="000226CB" w:rsidRPr="00682E80" w:rsidRDefault="000226CB" w:rsidP="00A31B2D">
            <w:pPr>
              <w:pStyle w:val="Char"/>
            </w:pPr>
          </w:p>
        </w:tc>
      </w:tr>
      <w:tr w:rsidR="000226CB" w:rsidRPr="00C76D71" w:rsidTr="00BC4280">
        <w:trPr>
          <w:trHeight w:val="489"/>
        </w:trPr>
        <w:tc>
          <w:tcPr>
            <w:tcW w:w="9900" w:type="dxa"/>
            <w:gridSpan w:val="4"/>
          </w:tcPr>
          <w:p w:rsidR="000226CB" w:rsidRPr="00682E80" w:rsidRDefault="002128CD" w:rsidP="00A31B2D">
            <w:pPr>
              <w:pStyle w:val="Char"/>
              <w:rPr>
                <w:color w:val="000000"/>
              </w:rPr>
            </w:pPr>
            <w:r>
              <w:t xml:space="preserve">6.2 </w:t>
            </w:r>
            <w:r w:rsidR="00A31B2D">
              <w:t xml:space="preserve"> </w:t>
            </w:r>
            <w:r>
              <w:t>Персонал, участвующий в деятельности по сертификации</w:t>
            </w:r>
          </w:p>
        </w:tc>
      </w:tr>
      <w:tr w:rsidR="000226CB" w:rsidRPr="00C76D71" w:rsidTr="00BC4280">
        <w:trPr>
          <w:trHeight w:val="632"/>
        </w:trPr>
        <w:tc>
          <w:tcPr>
            <w:tcW w:w="9900" w:type="dxa"/>
            <w:gridSpan w:val="4"/>
          </w:tcPr>
          <w:p w:rsidR="000226CB" w:rsidRPr="00682E80" w:rsidRDefault="000226CB" w:rsidP="00A31B2D">
            <w:pPr>
              <w:pStyle w:val="Char"/>
            </w:pPr>
          </w:p>
        </w:tc>
      </w:tr>
      <w:tr w:rsidR="000226CB" w:rsidRPr="00C76D71" w:rsidTr="00BC4280">
        <w:trPr>
          <w:trHeight w:val="417"/>
        </w:trPr>
        <w:tc>
          <w:tcPr>
            <w:tcW w:w="9900" w:type="dxa"/>
            <w:gridSpan w:val="4"/>
          </w:tcPr>
          <w:p w:rsidR="000226CB" w:rsidRPr="00682E80" w:rsidRDefault="002128CD" w:rsidP="00A31B2D">
            <w:pPr>
              <w:pStyle w:val="Char"/>
              <w:rPr>
                <w:color w:val="000000"/>
              </w:rPr>
            </w:pPr>
            <w:r>
              <w:t xml:space="preserve">6.3 </w:t>
            </w:r>
            <w:r w:rsidR="00A31B2D">
              <w:t xml:space="preserve"> </w:t>
            </w:r>
            <w:r>
              <w:t>Аутсорсинг</w:t>
            </w:r>
          </w:p>
        </w:tc>
      </w:tr>
      <w:tr w:rsidR="000226CB" w:rsidRPr="00C76D71" w:rsidTr="00BC4280">
        <w:trPr>
          <w:trHeight w:val="693"/>
        </w:trPr>
        <w:tc>
          <w:tcPr>
            <w:tcW w:w="9900" w:type="dxa"/>
            <w:gridSpan w:val="4"/>
          </w:tcPr>
          <w:p w:rsidR="000226CB" w:rsidRPr="00682E80" w:rsidRDefault="000226CB" w:rsidP="00A31B2D">
            <w:pPr>
              <w:pStyle w:val="Char"/>
            </w:pPr>
          </w:p>
        </w:tc>
      </w:tr>
      <w:tr w:rsidR="000226CB" w:rsidRPr="00C76D71" w:rsidTr="00BC4280">
        <w:trPr>
          <w:trHeight w:val="419"/>
        </w:trPr>
        <w:tc>
          <w:tcPr>
            <w:tcW w:w="9900" w:type="dxa"/>
            <w:gridSpan w:val="4"/>
          </w:tcPr>
          <w:p w:rsidR="000226CB" w:rsidRPr="00682E80" w:rsidRDefault="002128CD" w:rsidP="00A31B2D">
            <w:pPr>
              <w:pStyle w:val="Char"/>
              <w:rPr>
                <w:color w:val="000000"/>
              </w:rPr>
            </w:pPr>
            <w:r>
              <w:t xml:space="preserve">6.4 </w:t>
            </w:r>
            <w:r w:rsidR="00A31B2D">
              <w:t xml:space="preserve"> </w:t>
            </w:r>
            <w:r>
              <w:t>Другие ресурсы</w:t>
            </w:r>
          </w:p>
        </w:tc>
      </w:tr>
      <w:tr w:rsidR="000226CB" w:rsidRPr="00C76D71" w:rsidTr="00BC4280">
        <w:trPr>
          <w:trHeight w:val="695"/>
        </w:trPr>
        <w:tc>
          <w:tcPr>
            <w:tcW w:w="9900" w:type="dxa"/>
            <w:gridSpan w:val="4"/>
          </w:tcPr>
          <w:p w:rsidR="000226CB" w:rsidRPr="00682E80" w:rsidRDefault="000226CB" w:rsidP="00A31B2D">
            <w:pPr>
              <w:pStyle w:val="Char"/>
            </w:pPr>
          </w:p>
        </w:tc>
      </w:tr>
      <w:tr w:rsidR="000226CB" w:rsidRPr="00C76D71" w:rsidTr="00BC4280">
        <w:trPr>
          <w:trHeight w:val="419"/>
        </w:trPr>
        <w:tc>
          <w:tcPr>
            <w:tcW w:w="9900" w:type="dxa"/>
            <w:gridSpan w:val="4"/>
          </w:tcPr>
          <w:p w:rsidR="002128CD" w:rsidRDefault="002128CD" w:rsidP="002128CD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</w:rPr>
            </w:pPr>
            <w:r>
              <w:rPr>
                <w:rFonts w:ascii="Arial-BoldMT" w:hAnsi="Arial-BoldMT" w:cs="Arial-BoldMT"/>
                <w:b/>
                <w:bCs/>
                <w:sz w:val="24"/>
              </w:rPr>
              <w:t xml:space="preserve">7.1 </w:t>
            </w:r>
            <w:r w:rsidR="00A31B2D">
              <w:rPr>
                <w:rFonts w:ascii="Arial-BoldMT" w:hAnsi="Arial-BoldMT" w:cs="Arial-BoldMT"/>
                <w:b/>
                <w:bCs/>
                <w:sz w:val="24"/>
              </w:rPr>
              <w:t xml:space="preserve"> </w:t>
            </w:r>
            <w:r>
              <w:rPr>
                <w:rFonts w:ascii="Arial-BoldMT" w:hAnsi="Arial-BoldMT" w:cs="Arial-BoldMT"/>
                <w:b/>
                <w:bCs/>
                <w:sz w:val="24"/>
              </w:rPr>
              <w:t>Регистрация заявителей, кандидатов и сертифицированного</w:t>
            </w:r>
          </w:p>
          <w:p w:rsidR="000226CB" w:rsidRPr="00682E80" w:rsidRDefault="002128CD" w:rsidP="00A31B2D">
            <w:pPr>
              <w:pStyle w:val="Char"/>
              <w:rPr>
                <w:color w:val="000000"/>
              </w:rPr>
            </w:pPr>
            <w:r>
              <w:t>персонала</w:t>
            </w:r>
          </w:p>
        </w:tc>
      </w:tr>
      <w:tr w:rsidR="000226CB" w:rsidRPr="00C76D71" w:rsidTr="00BC4280">
        <w:trPr>
          <w:trHeight w:val="709"/>
        </w:trPr>
        <w:tc>
          <w:tcPr>
            <w:tcW w:w="9900" w:type="dxa"/>
            <w:gridSpan w:val="4"/>
          </w:tcPr>
          <w:p w:rsidR="000226CB" w:rsidRPr="00682E80" w:rsidRDefault="000226CB" w:rsidP="00A31B2D">
            <w:pPr>
              <w:pStyle w:val="Char"/>
            </w:pPr>
          </w:p>
        </w:tc>
      </w:tr>
      <w:tr w:rsidR="000226CB" w:rsidRPr="00C76D71" w:rsidTr="00BC4280">
        <w:trPr>
          <w:trHeight w:val="408"/>
        </w:trPr>
        <w:tc>
          <w:tcPr>
            <w:tcW w:w="9900" w:type="dxa"/>
            <w:gridSpan w:val="4"/>
          </w:tcPr>
          <w:p w:rsidR="000226CB" w:rsidRPr="00682E80" w:rsidRDefault="002128CD" w:rsidP="00A31B2D">
            <w:pPr>
              <w:pStyle w:val="Char"/>
              <w:rPr>
                <w:color w:val="000000"/>
              </w:rPr>
            </w:pPr>
            <w:r>
              <w:t>7.2</w:t>
            </w:r>
            <w:r w:rsidR="00A31B2D">
              <w:t xml:space="preserve"> </w:t>
            </w:r>
            <w:r>
              <w:t xml:space="preserve"> Общедоступная информация</w:t>
            </w:r>
          </w:p>
        </w:tc>
      </w:tr>
      <w:tr w:rsidR="000226CB" w:rsidRPr="00C76D71" w:rsidTr="00BC4280">
        <w:trPr>
          <w:trHeight w:val="697"/>
        </w:trPr>
        <w:tc>
          <w:tcPr>
            <w:tcW w:w="9900" w:type="dxa"/>
            <w:gridSpan w:val="4"/>
          </w:tcPr>
          <w:p w:rsidR="000226CB" w:rsidRPr="00682E80" w:rsidRDefault="000226CB" w:rsidP="00A31B2D">
            <w:pPr>
              <w:pStyle w:val="Char"/>
            </w:pPr>
          </w:p>
        </w:tc>
      </w:tr>
      <w:tr w:rsidR="00BC4280" w:rsidRPr="00C76D71" w:rsidTr="00BC4280">
        <w:trPr>
          <w:trHeight w:val="410"/>
        </w:trPr>
        <w:tc>
          <w:tcPr>
            <w:tcW w:w="9900" w:type="dxa"/>
            <w:gridSpan w:val="4"/>
          </w:tcPr>
          <w:p w:rsidR="00BC4280" w:rsidRPr="00682E80" w:rsidRDefault="00F7709E" w:rsidP="00A31B2D">
            <w:pPr>
              <w:pStyle w:val="Char"/>
              <w:rPr>
                <w:color w:val="000000"/>
              </w:rPr>
            </w:pPr>
            <w:r>
              <w:t xml:space="preserve">9.1 </w:t>
            </w:r>
            <w:r w:rsidR="00A31B2D">
              <w:t xml:space="preserve"> </w:t>
            </w:r>
            <w:r>
              <w:t>Процесс подачи заявки</w:t>
            </w:r>
          </w:p>
        </w:tc>
      </w:tr>
      <w:tr w:rsidR="00BC4280" w:rsidRPr="00C76D71" w:rsidTr="00BC4280">
        <w:trPr>
          <w:trHeight w:val="529"/>
        </w:trPr>
        <w:tc>
          <w:tcPr>
            <w:tcW w:w="9900" w:type="dxa"/>
            <w:gridSpan w:val="4"/>
          </w:tcPr>
          <w:p w:rsidR="00BC4280" w:rsidRPr="00682E80" w:rsidRDefault="00BC4280" w:rsidP="00A31B2D">
            <w:pPr>
              <w:pStyle w:val="Char"/>
            </w:pPr>
          </w:p>
        </w:tc>
      </w:tr>
      <w:tr w:rsidR="00BC4280" w:rsidRPr="00C76D71" w:rsidTr="00BC4280">
        <w:trPr>
          <w:trHeight w:val="423"/>
        </w:trPr>
        <w:tc>
          <w:tcPr>
            <w:tcW w:w="9900" w:type="dxa"/>
            <w:gridSpan w:val="4"/>
          </w:tcPr>
          <w:p w:rsidR="00BC4280" w:rsidRPr="00682E80" w:rsidRDefault="00F7709E" w:rsidP="00A31B2D">
            <w:pPr>
              <w:pStyle w:val="Char"/>
              <w:rPr>
                <w:color w:val="000000"/>
              </w:rPr>
            </w:pPr>
            <w:r>
              <w:t xml:space="preserve">9.2 </w:t>
            </w:r>
            <w:r w:rsidR="00A31B2D">
              <w:t xml:space="preserve"> </w:t>
            </w:r>
            <w:r>
              <w:t>Процесс оценки</w:t>
            </w:r>
          </w:p>
        </w:tc>
      </w:tr>
      <w:tr w:rsidR="00BC4280" w:rsidRPr="00C76D71" w:rsidTr="00BC4280">
        <w:trPr>
          <w:trHeight w:val="697"/>
        </w:trPr>
        <w:tc>
          <w:tcPr>
            <w:tcW w:w="9900" w:type="dxa"/>
            <w:gridSpan w:val="4"/>
          </w:tcPr>
          <w:p w:rsidR="00BC4280" w:rsidRPr="00682E80" w:rsidRDefault="00BC4280" w:rsidP="00A31B2D">
            <w:pPr>
              <w:pStyle w:val="Char"/>
            </w:pPr>
          </w:p>
        </w:tc>
      </w:tr>
      <w:tr w:rsidR="00F669D4" w:rsidRPr="00C76D71" w:rsidTr="00F669D4">
        <w:trPr>
          <w:trHeight w:val="412"/>
        </w:trPr>
        <w:tc>
          <w:tcPr>
            <w:tcW w:w="9900" w:type="dxa"/>
            <w:gridSpan w:val="4"/>
          </w:tcPr>
          <w:p w:rsidR="00F669D4" w:rsidRPr="00682E80" w:rsidRDefault="00F7709E" w:rsidP="00A31B2D">
            <w:pPr>
              <w:pStyle w:val="Char"/>
              <w:rPr>
                <w:color w:val="000000"/>
              </w:rPr>
            </w:pPr>
            <w:r>
              <w:t>9.3</w:t>
            </w:r>
            <w:r w:rsidR="00A31B2D">
              <w:t xml:space="preserve"> </w:t>
            </w:r>
            <w:r>
              <w:t xml:space="preserve"> Процесс проведения экзамена</w:t>
            </w:r>
          </w:p>
        </w:tc>
      </w:tr>
      <w:tr w:rsidR="00F669D4" w:rsidRPr="00C76D71" w:rsidTr="00F669D4">
        <w:trPr>
          <w:trHeight w:val="559"/>
        </w:trPr>
        <w:tc>
          <w:tcPr>
            <w:tcW w:w="9900" w:type="dxa"/>
            <w:gridSpan w:val="4"/>
          </w:tcPr>
          <w:p w:rsidR="00F669D4" w:rsidRPr="00682E80" w:rsidRDefault="00F669D4" w:rsidP="00A31B2D">
            <w:pPr>
              <w:pStyle w:val="Char"/>
            </w:pPr>
          </w:p>
        </w:tc>
      </w:tr>
      <w:tr w:rsidR="00F669D4" w:rsidRPr="00C76D71" w:rsidTr="000C09BA">
        <w:trPr>
          <w:trHeight w:val="553"/>
        </w:trPr>
        <w:tc>
          <w:tcPr>
            <w:tcW w:w="9900" w:type="dxa"/>
            <w:gridSpan w:val="4"/>
          </w:tcPr>
          <w:p w:rsidR="00F669D4" w:rsidRPr="00682E80" w:rsidRDefault="00F7709E" w:rsidP="00A31B2D">
            <w:pPr>
              <w:pStyle w:val="Char"/>
              <w:rPr>
                <w:color w:val="000000"/>
              </w:rPr>
            </w:pPr>
            <w:r>
              <w:t xml:space="preserve">9.4 </w:t>
            </w:r>
            <w:r w:rsidR="00A31B2D">
              <w:t xml:space="preserve"> </w:t>
            </w:r>
            <w:r>
              <w:t>Принятие решения по сертификации</w:t>
            </w:r>
          </w:p>
        </w:tc>
      </w:tr>
      <w:tr w:rsidR="00F669D4" w:rsidRPr="00C76D71" w:rsidTr="00BC4280">
        <w:trPr>
          <w:trHeight w:val="697"/>
        </w:trPr>
        <w:tc>
          <w:tcPr>
            <w:tcW w:w="9900" w:type="dxa"/>
            <w:gridSpan w:val="4"/>
          </w:tcPr>
          <w:p w:rsidR="00F669D4" w:rsidRPr="00682E80" w:rsidRDefault="00F669D4" w:rsidP="00A31B2D">
            <w:pPr>
              <w:pStyle w:val="Char"/>
            </w:pPr>
          </w:p>
        </w:tc>
      </w:tr>
      <w:tr w:rsidR="00F669D4" w:rsidRPr="00C76D71" w:rsidTr="000C09BA">
        <w:trPr>
          <w:trHeight w:val="429"/>
        </w:trPr>
        <w:tc>
          <w:tcPr>
            <w:tcW w:w="9900" w:type="dxa"/>
            <w:gridSpan w:val="4"/>
          </w:tcPr>
          <w:p w:rsidR="00F7709E" w:rsidRDefault="00F7709E" w:rsidP="00F7709E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</w:rPr>
            </w:pPr>
            <w:r>
              <w:rPr>
                <w:rFonts w:ascii="Arial-BoldMT" w:hAnsi="Arial-BoldMT" w:cs="Arial-BoldMT"/>
                <w:b/>
                <w:bCs/>
                <w:sz w:val="24"/>
              </w:rPr>
              <w:t xml:space="preserve">9.5 </w:t>
            </w:r>
            <w:r w:rsidR="00A31B2D">
              <w:rPr>
                <w:rFonts w:ascii="Arial-BoldMT" w:hAnsi="Arial-BoldMT" w:cs="Arial-BoldMT"/>
                <w:b/>
                <w:bCs/>
                <w:sz w:val="24"/>
              </w:rPr>
              <w:t xml:space="preserve"> </w:t>
            </w:r>
            <w:r>
              <w:rPr>
                <w:rFonts w:ascii="Arial-BoldMT" w:hAnsi="Arial-BoldMT" w:cs="Arial-BoldMT"/>
                <w:b/>
                <w:bCs/>
                <w:sz w:val="24"/>
              </w:rPr>
              <w:t>Приостановление, отмена сертификата или сокращение области</w:t>
            </w:r>
          </w:p>
          <w:p w:rsidR="00F669D4" w:rsidRPr="00682E80" w:rsidRDefault="00F7709E" w:rsidP="00A31B2D">
            <w:pPr>
              <w:pStyle w:val="Char"/>
              <w:rPr>
                <w:color w:val="000000"/>
              </w:rPr>
            </w:pPr>
            <w:r>
              <w:t>деятельности</w:t>
            </w:r>
          </w:p>
        </w:tc>
      </w:tr>
      <w:tr w:rsidR="00F669D4" w:rsidRPr="00C76D71" w:rsidTr="00BC4280">
        <w:trPr>
          <w:trHeight w:val="697"/>
        </w:trPr>
        <w:tc>
          <w:tcPr>
            <w:tcW w:w="9900" w:type="dxa"/>
            <w:gridSpan w:val="4"/>
          </w:tcPr>
          <w:p w:rsidR="00F669D4" w:rsidRPr="00682E80" w:rsidRDefault="00F669D4" w:rsidP="00A31B2D">
            <w:pPr>
              <w:pStyle w:val="Char"/>
            </w:pPr>
          </w:p>
        </w:tc>
      </w:tr>
      <w:tr w:rsidR="000C09BA" w:rsidRPr="00C76D71" w:rsidTr="000C09BA">
        <w:trPr>
          <w:trHeight w:val="418"/>
        </w:trPr>
        <w:tc>
          <w:tcPr>
            <w:tcW w:w="9900" w:type="dxa"/>
            <w:gridSpan w:val="4"/>
          </w:tcPr>
          <w:p w:rsidR="000C09BA" w:rsidRPr="00682E80" w:rsidRDefault="00F7709E" w:rsidP="00A31B2D">
            <w:pPr>
              <w:pStyle w:val="Char"/>
              <w:rPr>
                <w:color w:val="000000"/>
              </w:rPr>
            </w:pPr>
            <w:r>
              <w:t xml:space="preserve">9.6 </w:t>
            </w:r>
            <w:r w:rsidR="00A31B2D">
              <w:t xml:space="preserve"> </w:t>
            </w:r>
            <w:r>
              <w:t>Процесс повторной сертификации</w:t>
            </w:r>
          </w:p>
        </w:tc>
      </w:tr>
      <w:tr w:rsidR="000C09BA" w:rsidRPr="00C76D71" w:rsidTr="00BC4280">
        <w:trPr>
          <w:trHeight w:val="697"/>
        </w:trPr>
        <w:tc>
          <w:tcPr>
            <w:tcW w:w="9900" w:type="dxa"/>
            <w:gridSpan w:val="4"/>
          </w:tcPr>
          <w:p w:rsidR="000C09BA" w:rsidRPr="00682E80" w:rsidRDefault="000C09BA" w:rsidP="00A31B2D">
            <w:pPr>
              <w:pStyle w:val="Char"/>
            </w:pPr>
          </w:p>
        </w:tc>
      </w:tr>
      <w:tr w:rsidR="000C09BA" w:rsidRPr="00C76D71" w:rsidTr="000C09BA">
        <w:trPr>
          <w:trHeight w:val="420"/>
        </w:trPr>
        <w:tc>
          <w:tcPr>
            <w:tcW w:w="9900" w:type="dxa"/>
            <w:gridSpan w:val="4"/>
          </w:tcPr>
          <w:p w:rsidR="000C09BA" w:rsidRPr="00682E80" w:rsidRDefault="00A31B2D" w:rsidP="00A31B2D">
            <w:pPr>
              <w:pStyle w:val="Char"/>
              <w:rPr>
                <w:color w:val="000000"/>
              </w:rPr>
            </w:pPr>
            <w:r>
              <w:t>9.7  Использование сертификатов, логотипов и знаков</w:t>
            </w:r>
          </w:p>
        </w:tc>
      </w:tr>
      <w:tr w:rsidR="000C09BA" w:rsidRPr="00C76D71" w:rsidTr="00BC4280">
        <w:trPr>
          <w:trHeight w:val="697"/>
        </w:trPr>
        <w:tc>
          <w:tcPr>
            <w:tcW w:w="9900" w:type="dxa"/>
            <w:gridSpan w:val="4"/>
          </w:tcPr>
          <w:p w:rsidR="000C09BA" w:rsidRPr="00682E80" w:rsidRDefault="000C09BA" w:rsidP="00A31B2D">
            <w:pPr>
              <w:pStyle w:val="Char"/>
            </w:pPr>
          </w:p>
        </w:tc>
      </w:tr>
      <w:tr w:rsidR="00682E80" w:rsidRPr="00C76D71" w:rsidTr="00682E80">
        <w:trPr>
          <w:trHeight w:val="408"/>
        </w:trPr>
        <w:tc>
          <w:tcPr>
            <w:tcW w:w="9900" w:type="dxa"/>
            <w:gridSpan w:val="4"/>
          </w:tcPr>
          <w:p w:rsidR="00682E80" w:rsidRPr="00682E80" w:rsidRDefault="00A31B2D" w:rsidP="00A31B2D">
            <w:pPr>
              <w:pStyle w:val="Char"/>
              <w:rPr>
                <w:color w:val="000000"/>
              </w:rPr>
            </w:pPr>
            <w:r>
              <w:t>9.8  Апелляции в отношении решений по сертификации</w:t>
            </w:r>
          </w:p>
        </w:tc>
      </w:tr>
      <w:tr w:rsidR="00682E80" w:rsidRPr="00C76D71" w:rsidTr="00BC4280">
        <w:trPr>
          <w:trHeight w:val="697"/>
        </w:trPr>
        <w:tc>
          <w:tcPr>
            <w:tcW w:w="9900" w:type="dxa"/>
            <w:gridSpan w:val="4"/>
          </w:tcPr>
          <w:p w:rsidR="00682E80" w:rsidRPr="00682E80" w:rsidRDefault="00682E80" w:rsidP="00A31B2D">
            <w:pPr>
              <w:pStyle w:val="Char"/>
            </w:pPr>
          </w:p>
        </w:tc>
      </w:tr>
      <w:tr w:rsidR="00682E80" w:rsidRPr="00C76D71" w:rsidTr="00682E80">
        <w:trPr>
          <w:trHeight w:val="412"/>
        </w:trPr>
        <w:tc>
          <w:tcPr>
            <w:tcW w:w="9900" w:type="dxa"/>
            <w:gridSpan w:val="4"/>
          </w:tcPr>
          <w:p w:rsidR="00682E80" w:rsidRPr="00682E80" w:rsidRDefault="00A31B2D" w:rsidP="00A31B2D">
            <w:pPr>
              <w:pStyle w:val="Char"/>
              <w:rPr>
                <w:color w:val="000000"/>
              </w:rPr>
            </w:pPr>
            <w:r>
              <w:t>10.1  Общие положения</w:t>
            </w:r>
          </w:p>
        </w:tc>
      </w:tr>
      <w:tr w:rsidR="00682E80" w:rsidRPr="00C76D71" w:rsidTr="00BC4280">
        <w:trPr>
          <w:trHeight w:val="697"/>
        </w:trPr>
        <w:tc>
          <w:tcPr>
            <w:tcW w:w="9900" w:type="dxa"/>
            <w:gridSpan w:val="4"/>
          </w:tcPr>
          <w:p w:rsidR="00682E80" w:rsidRPr="00682E80" w:rsidRDefault="00682E80" w:rsidP="00A31B2D">
            <w:pPr>
              <w:pStyle w:val="Char"/>
            </w:pPr>
          </w:p>
        </w:tc>
      </w:tr>
      <w:tr w:rsidR="009501F9" w:rsidRPr="00C76D71">
        <w:trPr>
          <w:trHeight w:val="1691"/>
        </w:trPr>
        <w:tc>
          <w:tcPr>
            <w:tcW w:w="9900" w:type="dxa"/>
            <w:gridSpan w:val="4"/>
          </w:tcPr>
          <w:p w:rsidR="009501F9" w:rsidRPr="00682E80" w:rsidRDefault="009501F9" w:rsidP="00A31B2D">
            <w:pPr>
              <w:pStyle w:val="Char"/>
            </w:pPr>
            <w:r w:rsidRPr="00682E80">
              <w:t>Общие замечания/комментарии:</w:t>
            </w:r>
          </w:p>
          <w:p w:rsidR="009501F9" w:rsidRPr="00682E80" w:rsidRDefault="009501F9" w:rsidP="00A31B2D">
            <w:pPr>
              <w:pStyle w:val="Char"/>
            </w:pPr>
            <w:r w:rsidRPr="00682E80">
              <w:t xml:space="preserve">                1. Область аккредитации*</w:t>
            </w:r>
          </w:p>
          <w:p w:rsidR="009501F9" w:rsidRPr="00682E80" w:rsidRDefault="009501F9" w:rsidP="00A31B2D">
            <w:pPr>
              <w:pStyle w:val="Char"/>
            </w:pPr>
            <w:r w:rsidRPr="00682E80">
              <w:t xml:space="preserve">                                       - оставить</w:t>
            </w:r>
          </w:p>
          <w:p w:rsidR="009501F9" w:rsidRPr="00682E80" w:rsidRDefault="009501F9" w:rsidP="00A31B2D">
            <w:pPr>
              <w:pStyle w:val="Char"/>
            </w:pPr>
            <w:r w:rsidRPr="00682E80">
              <w:t xml:space="preserve">                                       - расширить</w:t>
            </w:r>
          </w:p>
          <w:p w:rsidR="009501F9" w:rsidRPr="00682E80" w:rsidRDefault="009501F9" w:rsidP="00A31B2D">
            <w:pPr>
              <w:pStyle w:val="Char"/>
            </w:pPr>
            <w:r w:rsidRPr="00682E80">
              <w:t xml:space="preserve">                                       - сократить</w:t>
            </w:r>
          </w:p>
          <w:p w:rsidR="009501F9" w:rsidRPr="00682E80" w:rsidRDefault="009501F9" w:rsidP="00A31B2D">
            <w:pPr>
              <w:pStyle w:val="Char"/>
            </w:pPr>
            <w:r w:rsidRPr="00682E80">
              <w:t xml:space="preserve">                                       - изменить</w:t>
            </w:r>
          </w:p>
          <w:p w:rsidR="009501F9" w:rsidRPr="00682E80" w:rsidRDefault="009501F9" w:rsidP="00A31B2D">
            <w:pPr>
              <w:pStyle w:val="Char"/>
            </w:pPr>
            <w:r w:rsidRPr="00682E80">
              <w:t>*нужное подчеркнуть</w:t>
            </w:r>
          </w:p>
          <w:p w:rsidR="009501F9" w:rsidRPr="00682E80" w:rsidRDefault="009501F9" w:rsidP="00A31B2D">
            <w:pPr>
              <w:pStyle w:val="Char"/>
            </w:pPr>
            <w:r w:rsidRPr="00682E80">
              <w:t xml:space="preserve">                2. Другие документы ОС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682E80" w:rsidRDefault="009501F9" w:rsidP="00A31B2D">
            <w:pPr>
              <w:pStyle w:val="Char"/>
            </w:pPr>
            <w:r w:rsidRPr="00682E80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3D15DE" w:rsidRDefault="009501F9" w:rsidP="00A31B2D">
            <w:pPr>
              <w:pStyle w:val="Char"/>
            </w:pPr>
            <w:r w:rsidRPr="003D15DE">
              <w:lastRenderedPageBreak/>
              <w:t>Рекомендации по улучшению (при необходимости):</w:t>
            </w:r>
          </w:p>
        </w:tc>
      </w:tr>
      <w:tr w:rsidR="00501195" w:rsidRPr="00C76D71" w:rsidTr="004D7AA8">
        <w:trPr>
          <w:trHeight w:val="854"/>
        </w:trPr>
        <w:tc>
          <w:tcPr>
            <w:tcW w:w="9900" w:type="dxa"/>
            <w:gridSpan w:val="4"/>
          </w:tcPr>
          <w:p w:rsidR="00501195" w:rsidRPr="003D15DE" w:rsidRDefault="00501195" w:rsidP="00A31B2D">
            <w:pPr>
              <w:pStyle w:val="Char"/>
            </w:pPr>
          </w:p>
        </w:tc>
      </w:tr>
      <w:tr w:rsidR="00501195" w:rsidRPr="00C76D71" w:rsidTr="00501195">
        <w:trPr>
          <w:trHeight w:val="254"/>
        </w:trPr>
        <w:tc>
          <w:tcPr>
            <w:tcW w:w="1140" w:type="dxa"/>
          </w:tcPr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bookmarkStart w:id="0" w:name="_GoBack" w:colFirst="0" w:colLast="0"/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7016" w:type="dxa"/>
            <w:gridSpan w:val="2"/>
          </w:tcPr>
          <w:p w:rsidR="00501195" w:rsidRPr="005C57CD" w:rsidRDefault="00501195" w:rsidP="00501195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</w:t>
            </w:r>
          </w:p>
        </w:tc>
        <w:tc>
          <w:tcPr>
            <w:tcW w:w="1744" w:type="dxa"/>
          </w:tcPr>
          <w:p w:rsidR="00501195" w:rsidRPr="005C57CD" w:rsidRDefault="00501195" w:rsidP="00501195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bookmarkEnd w:id="0"/>
      <w:tr w:rsidR="00501195" w:rsidRPr="00C76D71" w:rsidTr="00501195">
        <w:trPr>
          <w:trHeight w:val="345"/>
        </w:trPr>
        <w:tc>
          <w:tcPr>
            <w:tcW w:w="1140" w:type="dxa"/>
          </w:tcPr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7016" w:type="dxa"/>
            <w:gridSpan w:val="2"/>
          </w:tcPr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1744" w:type="dxa"/>
          </w:tcPr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501195" w:rsidRPr="00C76D71" w:rsidTr="00501195">
        <w:trPr>
          <w:trHeight w:val="231"/>
        </w:trPr>
        <w:tc>
          <w:tcPr>
            <w:tcW w:w="1140" w:type="dxa"/>
          </w:tcPr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7016" w:type="dxa"/>
            <w:gridSpan w:val="2"/>
          </w:tcPr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 (указывается общее  количество)__________</w:t>
            </w:r>
          </w:p>
        </w:tc>
        <w:tc>
          <w:tcPr>
            <w:tcW w:w="1744" w:type="dxa"/>
          </w:tcPr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501195" w:rsidRPr="005C57CD" w:rsidRDefault="00501195" w:rsidP="00501195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501195" w:rsidRPr="00C76D71">
        <w:tc>
          <w:tcPr>
            <w:tcW w:w="9900" w:type="dxa"/>
            <w:gridSpan w:val="4"/>
          </w:tcPr>
          <w:p w:rsidR="00501195" w:rsidRPr="00C76D71" w:rsidRDefault="00501195" w:rsidP="00501195">
            <w:pPr>
              <w:pStyle w:val="Char"/>
              <w:rPr>
                <w:rStyle w:val="FontStyle84"/>
                <w:b w:val="0"/>
              </w:rPr>
            </w:pPr>
          </w:p>
          <w:p w:rsidR="00501195" w:rsidRPr="00C76D71" w:rsidRDefault="00501195" w:rsidP="00501195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  <w:sz w:val="24"/>
                <w:szCs w:val="24"/>
              </w:rPr>
              <w:t>Оценщик/технический эксперт</w:t>
            </w:r>
            <w:r w:rsidRPr="00C76D71">
              <w:rPr>
                <w:rStyle w:val="FontStyle84"/>
                <w:b w:val="0"/>
              </w:rPr>
              <w:t xml:space="preserve"> ________________________    ______________________________</w:t>
            </w:r>
          </w:p>
          <w:p w:rsidR="00501195" w:rsidRPr="00C76D71" w:rsidRDefault="00501195" w:rsidP="00501195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501195" w:rsidRPr="00C76D71" w:rsidRDefault="00501195" w:rsidP="00501195">
            <w:pPr>
              <w:pStyle w:val="Char"/>
              <w:rPr>
                <w:rStyle w:val="FontStyle84"/>
                <w:b w:val="0"/>
              </w:rPr>
            </w:pPr>
          </w:p>
        </w:tc>
      </w:tr>
      <w:tr w:rsidR="00501195" w:rsidRPr="00C76D71">
        <w:tc>
          <w:tcPr>
            <w:tcW w:w="9900" w:type="dxa"/>
            <w:gridSpan w:val="4"/>
          </w:tcPr>
          <w:p w:rsidR="00501195" w:rsidRPr="00C76D71" w:rsidRDefault="00501195" w:rsidP="00501195">
            <w:pPr>
              <w:pStyle w:val="Char"/>
              <w:rPr>
                <w:rStyle w:val="FontStyle84"/>
                <w:b w:val="0"/>
              </w:rPr>
            </w:pPr>
          </w:p>
          <w:p w:rsidR="00501195" w:rsidRPr="00C76D71" w:rsidRDefault="00501195" w:rsidP="00501195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C76D71">
              <w:rPr>
                <w:rStyle w:val="FontStyle84"/>
                <w:b w:val="0"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501195" w:rsidRPr="00C76D71" w:rsidRDefault="00501195" w:rsidP="00501195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</w:rPr>
              <w:t xml:space="preserve">  ________________________    ______________________________</w:t>
            </w:r>
          </w:p>
          <w:p w:rsidR="00501195" w:rsidRPr="00C76D71" w:rsidRDefault="00501195" w:rsidP="00501195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b w:val="0"/>
              </w:rPr>
              <w:t xml:space="preserve">        подпись                                             расшифровка подписи</w:t>
            </w:r>
          </w:p>
        </w:tc>
      </w:tr>
    </w:tbl>
    <w:p w:rsidR="008C3A12" w:rsidRPr="00C76D71" w:rsidRDefault="008C3A12" w:rsidP="008C3A12">
      <w:pPr>
        <w:jc w:val="right"/>
      </w:pPr>
    </w:p>
    <w:sectPr w:rsidR="008C3A12" w:rsidRPr="00C76D71" w:rsidSect="00B5494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465" w:rsidRDefault="000B1465" w:rsidP="0081435B">
      <w:r>
        <w:separator/>
      </w:r>
    </w:p>
  </w:endnote>
  <w:endnote w:type="continuationSeparator" w:id="0">
    <w:p w:rsidR="000B1465" w:rsidRDefault="000B1465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F7709E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709E" w:rsidRPr="00D91EC0" w:rsidRDefault="00F7709E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709E" w:rsidRPr="004D7AA8" w:rsidRDefault="00501195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709E" w:rsidRPr="00D91EC0" w:rsidRDefault="00F7709E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709E" w:rsidRPr="00B5494F" w:rsidRDefault="00A31B2D" w:rsidP="00501195">
          <w:pPr>
            <w:pStyle w:val="a4"/>
            <w:jc w:val="center"/>
            <w:rPr>
              <w:rFonts w:ascii="Times New Roman" w:hAnsi="Times New Roman" w:cs="Times New Roman"/>
              <w:bCs/>
              <w:color w:val="FF0000"/>
              <w:sz w:val="20"/>
            </w:rPr>
          </w:pPr>
          <w:r w:rsidRPr="00A31B2D">
            <w:rPr>
              <w:rFonts w:ascii="Times New Roman" w:hAnsi="Times New Roman" w:cs="Times New Roman"/>
              <w:bCs/>
              <w:color w:val="0033CC"/>
              <w:sz w:val="20"/>
            </w:rPr>
            <w:t>01.0</w:t>
          </w:r>
          <w:r w:rsidR="00501195">
            <w:rPr>
              <w:rFonts w:ascii="Times New Roman" w:hAnsi="Times New Roman" w:cs="Times New Roman"/>
              <w:bCs/>
              <w:color w:val="0033CC"/>
              <w:sz w:val="20"/>
            </w:rPr>
            <w:t>7</w:t>
          </w:r>
          <w:r w:rsidRPr="00A31B2D">
            <w:rPr>
              <w:rFonts w:ascii="Times New Roman" w:hAnsi="Times New Roman" w:cs="Times New Roman"/>
              <w:bCs/>
              <w:color w:val="0033CC"/>
              <w:sz w:val="20"/>
            </w:rPr>
            <w:t>.20</w:t>
          </w:r>
          <w:r w:rsidR="00501195">
            <w:rPr>
              <w:rFonts w:ascii="Times New Roman" w:hAnsi="Times New Roman" w:cs="Times New Roman"/>
              <w:bCs/>
              <w:color w:val="0033CC"/>
              <w:sz w:val="20"/>
            </w:rPr>
            <w:t>24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709E" w:rsidRPr="00D91EC0" w:rsidRDefault="00F7709E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061AF5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061AF5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501195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061AF5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061AF5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061AF5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501195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061AF5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F7709E" w:rsidRDefault="00F7709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465" w:rsidRDefault="000B1465" w:rsidP="0081435B">
      <w:r>
        <w:separator/>
      </w:r>
    </w:p>
  </w:footnote>
  <w:footnote w:type="continuationSeparator" w:id="0">
    <w:p w:rsidR="000B1465" w:rsidRDefault="000B1465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5040"/>
      <w:gridCol w:w="2160"/>
    </w:tblGrid>
    <w:tr w:rsidR="00F7709E" w:rsidRPr="00993DFE" w:rsidTr="004A16D1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7709E" w:rsidRPr="000D08DE" w:rsidRDefault="00F7709E" w:rsidP="00A31B2D">
          <w:pPr>
            <w:pStyle w:val="Char"/>
          </w:pPr>
          <w:r>
            <w:rPr>
              <w:lang w:eastAsia="ru-RU"/>
            </w:rPr>
            <w:drawing>
              <wp:inline distT="0" distB="0" distL="0" distR="0" wp14:anchorId="09817097" wp14:editId="45C9127E">
                <wp:extent cx="457200" cy="28765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7709E" w:rsidRPr="000D08DE" w:rsidRDefault="00F7709E" w:rsidP="00A31B2D">
          <w:pPr>
            <w:pStyle w:val="Char"/>
          </w:pPr>
          <w:r w:rsidRPr="000D08DE">
            <w:t>Кыргызский центр</w:t>
          </w:r>
        </w:p>
        <w:p w:rsidR="00F7709E" w:rsidRPr="000D08DE" w:rsidRDefault="00F7709E" w:rsidP="00A31B2D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50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7709E" w:rsidRPr="00D91EC0" w:rsidRDefault="00F7709E" w:rsidP="00475AA3">
          <w:pPr>
            <w:pStyle w:val="Char"/>
            <w:jc w:val="center"/>
          </w:pPr>
          <w:r w:rsidRPr="00D91EC0">
            <w:t xml:space="preserve">Рабочие записи </w:t>
          </w:r>
          <w:r w:rsidR="00475AA3" w:rsidRPr="00C76D71">
            <w:t xml:space="preserve">оценщика/технического эксперта </w:t>
          </w:r>
          <w:r w:rsidRPr="00D91EC0">
            <w:t xml:space="preserve">по оценке </w:t>
          </w:r>
          <w:r w:rsidR="00475AA3">
            <w:t>Органа</w:t>
          </w:r>
          <w:r w:rsidRPr="0054786C">
            <w:t xml:space="preserve"> по сертификации </w:t>
          </w:r>
          <w:r>
            <w:t>персонала</w:t>
          </w:r>
        </w:p>
        <w:p w:rsidR="00F7709E" w:rsidRDefault="00F7709E" w:rsidP="00475AA3">
          <w:pPr>
            <w:pStyle w:val="Char"/>
            <w:jc w:val="center"/>
          </w:pPr>
          <w:r w:rsidRPr="000D08DE">
            <w:t>с ___ по _____  __________ 20__ г.</w:t>
          </w:r>
        </w:p>
        <w:p w:rsidR="00F7709E" w:rsidRPr="004D7AA8" w:rsidRDefault="00F7709E" w:rsidP="00475AA3">
          <w:pPr>
            <w:pStyle w:val="Char"/>
            <w:jc w:val="center"/>
          </w:pPr>
          <w:r w:rsidRPr="004D7AA8">
            <w:t>даты</w:t>
          </w:r>
        </w:p>
      </w:tc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7709E" w:rsidRPr="00D91EC0" w:rsidRDefault="00F7709E" w:rsidP="00A31B2D">
          <w:pPr>
            <w:pStyle w:val="Char"/>
          </w:pPr>
        </w:p>
        <w:p w:rsidR="00F7709E" w:rsidRPr="00501195" w:rsidRDefault="00F7709E" w:rsidP="00A31B2D">
          <w:pPr>
            <w:pStyle w:val="Char"/>
          </w:pPr>
          <w:r>
            <w:t>Ф.</w:t>
          </w:r>
          <w:r w:rsidRPr="00C16E62">
            <w:t>КЦА-</w:t>
          </w:r>
          <w:r w:rsidRPr="00501195">
            <w:t>ПА3О</w:t>
          </w:r>
          <w:r w:rsidR="00070FA0" w:rsidRPr="00501195">
            <w:t>О</w:t>
          </w:r>
          <w:r w:rsidRPr="00501195">
            <w:t>С.Г.2.</w:t>
          </w:r>
          <w:r w:rsidR="0062432D" w:rsidRPr="00501195">
            <w:t>11</w:t>
          </w:r>
        </w:p>
        <w:p w:rsidR="00F7709E" w:rsidRPr="000D08DE" w:rsidRDefault="00F7709E" w:rsidP="00A31B2D">
          <w:pPr>
            <w:pStyle w:val="Char"/>
          </w:pPr>
        </w:p>
      </w:tc>
    </w:tr>
  </w:tbl>
  <w:p w:rsidR="00F7709E" w:rsidRPr="00D91EC0" w:rsidRDefault="00F7709E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6B23"/>
    <w:multiLevelType w:val="multilevel"/>
    <w:tmpl w:val="C5EC8C3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226CB"/>
    <w:rsid w:val="00061AF5"/>
    <w:rsid w:val="00070FA0"/>
    <w:rsid w:val="000B1465"/>
    <w:rsid w:val="000B47A0"/>
    <w:rsid w:val="000C09BA"/>
    <w:rsid w:val="000C1718"/>
    <w:rsid w:val="000D08DE"/>
    <w:rsid w:val="000D7F35"/>
    <w:rsid w:val="0012262B"/>
    <w:rsid w:val="0013508B"/>
    <w:rsid w:val="00150273"/>
    <w:rsid w:val="001536DF"/>
    <w:rsid w:val="00185B85"/>
    <w:rsid w:val="00187CF9"/>
    <w:rsid w:val="00190B37"/>
    <w:rsid w:val="002128CD"/>
    <w:rsid w:val="0024013B"/>
    <w:rsid w:val="002963E6"/>
    <w:rsid w:val="002D684C"/>
    <w:rsid w:val="00341992"/>
    <w:rsid w:val="003422D5"/>
    <w:rsid w:val="00352143"/>
    <w:rsid w:val="003952EB"/>
    <w:rsid w:val="003A1C02"/>
    <w:rsid w:val="003D15DE"/>
    <w:rsid w:val="0044110E"/>
    <w:rsid w:val="00475AA3"/>
    <w:rsid w:val="004A16D1"/>
    <w:rsid w:val="004D7AA8"/>
    <w:rsid w:val="00501195"/>
    <w:rsid w:val="00512342"/>
    <w:rsid w:val="00546A01"/>
    <w:rsid w:val="0054786C"/>
    <w:rsid w:val="005604A8"/>
    <w:rsid w:val="0060776A"/>
    <w:rsid w:val="00613674"/>
    <w:rsid w:val="00614B88"/>
    <w:rsid w:val="00617A62"/>
    <w:rsid w:val="0062432D"/>
    <w:rsid w:val="00630286"/>
    <w:rsid w:val="00655355"/>
    <w:rsid w:val="00677DED"/>
    <w:rsid w:val="006819CC"/>
    <w:rsid w:val="00682E80"/>
    <w:rsid w:val="006C62FD"/>
    <w:rsid w:val="00793957"/>
    <w:rsid w:val="007D6312"/>
    <w:rsid w:val="0081435B"/>
    <w:rsid w:val="00833494"/>
    <w:rsid w:val="00891C92"/>
    <w:rsid w:val="008C3A12"/>
    <w:rsid w:val="008D12A5"/>
    <w:rsid w:val="008E7137"/>
    <w:rsid w:val="0093334E"/>
    <w:rsid w:val="00944B51"/>
    <w:rsid w:val="009501F9"/>
    <w:rsid w:val="00953C6A"/>
    <w:rsid w:val="00972B06"/>
    <w:rsid w:val="00976B3C"/>
    <w:rsid w:val="00983A28"/>
    <w:rsid w:val="00991AF3"/>
    <w:rsid w:val="009F03BE"/>
    <w:rsid w:val="00A0505C"/>
    <w:rsid w:val="00A31B2D"/>
    <w:rsid w:val="00A55662"/>
    <w:rsid w:val="00AD1EE1"/>
    <w:rsid w:val="00AD7D2B"/>
    <w:rsid w:val="00AE203D"/>
    <w:rsid w:val="00B07437"/>
    <w:rsid w:val="00B42AE5"/>
    <w:rsid w:val="00B5494F"/>
    <w:rsid w:val="00B804AE"/>
    <w:rsid w:val="00B93078"/>
    <w:rsid w:val="00BC4280"/>
    <w:rsid w:val="00C16E62"/>
    <w:rsid w:val="00C74B87"/>
    <w:rsid w:val="00C7649E"/>
    <w:rsid w:val="00C76D71"/>
    <w:rsid w:val="00CC0AAA"/>
    <w:rsid w:val="00CC7392"/>
    <w:rsid w:val="00CE61EB"/>
    <w:rsid w:val="00D14110"/>
    <w:rsid w:val="00D91EC0"/>
    <w:rsid w:val="00D9682B"/>
    <w:rsid w:val="00DC7D51"/>
    <w:rsid w:val="00E41398"/>
    <w:rsid w:val="00E54555"/>
    <w:rsid w:val="00E82A74"/>
    <w:rsid w:val="00E93DF4"/>
    <w:rsid w:val="00E95B75"/>
    <w:rsid w:val="00E965B8"/>
    <w:rsid w:val="00EC18CC"/>
    <w:rsid w:val="00ED5259"/>
    <w:rsid w:val="00EF5B3A"/>
    <w:rsid w:val="00F3469D"/>
    <w:rsid w:val="00F669D4"/>
    <w:rsid w:val="00F7709E"/>
    <w:rsid w:val="00F90FB8"/>
    <w:rsid w:val="00FC3582"/>
    <w:rsid w:val="00FD28F2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92599"/>
  <w15:docId w15:val="{6215AAE8-92D3-45B1-89BC-95F89246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A31B2D"/>
    <w:rPr>
      <w:rFonts w:ascii="Arial-BoldMT" w:eastAsia="SimSun" w:hAnsi="Arial-BoldMT" w:cs="Arial-BoldMT"/>
      <w:b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5">
    <w:name w:val="Table Grid"/>
    <w:basedOn w:val="a1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82E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82E80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2128CD"/>
    <w:rPr>
      <w:rFonts w:ascii="Arial" w:eastAsia="Arial" w:hAnsi="Arial" w:cs="Arial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2128CD"/>
    <w:pPr>
      <w:widowControl w:val="0"/>
      <w:shd w:val="clear" w:color="auto" w:fill="FFFFFF"/>
      <w:spacing w:line="278" w:lineRule="exact"/>
      <w:outlineLvl w:val="2"/>
    </w:pPr>
    <w:rPr>
      <w:rFonts w:eastAsia="Arial"/>
      <w:b/>
      <w:bCs/>
      <w:sz w:val="20"/>
      <w:szCs w:val="20"/>
    </w:rPr>
  </w:style>
  <w:style w:type="paragraph" w:customStyle="1" w:styleId="Char0">
    <w:name w:val="Знак Char Знак"/>
    <w:basedOn w:val="a"/>
    <w:autoRedefine/>
    <w:rsid w:val="00FC3582"/>
    <w:rPr>
      <w:rFonts w:ascii="Times New Roman" w:eastAsia="SimSun" w:hAnsi="Times New Roman" w:cs="Times New Roman"/>
      <w:b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11</cp:revision>
  <dcterms:created xsi:type="dcterms:W3CDTF">2019-03-25T10:25:00Z</dcterms:created>
  <dcterms:modified xsi:type="dcterms:W3CDTF">2024-05-22T14:08:00Z</dcterms:modified>
</cp:coreProperties>
</file>