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42"/>
        <w:gridCol w:w="1396"/>
        <w:gridCol w:w="711"/>
        <w:gridCol w:w="699"/>
        <w:gridCol w:w="29"/>
        <w:gridCol w:w="284"/>
        <w:gridCol w:w="1253"/>
        <w:gridCol w:w="6"/>
        <w:gridCol w:w="838"/>
        <w:gridCol w:w="16"/>
        <w:gridCol w:w="1005"/>
        <w:gridCol w:w="680"/>
        <w:gridCol w:w="29"/>
        <w:gridCol w:w="425"/>
        <w:gridCol w:w="113"/>
        <w:gridCol w:w="312"/>
        <w:gridCol w:w="1560"/>
        <w:gridCol w:w="113"/>
        <w:gridCol w:w="28"/>
        <w:gridCol w:w="1683"/>
        <w:gridCol w:w="18"/>
        <w:gridCol w:w="1695"/>
        <w:gridCol w:w="6"/>
        <w:gridCol w:w="8"/>
      </w:tblGrid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E43F93" w:rsidRPr="00FB7AAB" w:rsidRDefault="00E43F93" w:rsidP="006F4C71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 xml:space="preserve">Область </w:t>
            </w:r>
            <w:r w:rsidR="006F4C71" w:rsidRPr="00FB7AAB">
              <w:rPr>
                <w:b/>
                <w:sz w:val="36"/>
                <w:szCs w:val="36"/>
              </w:rPr>
              <w:t>организации ППК</w:t>
            </w:r>
            <w:r w:rsidRPr="00FB7AAB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AE0549" w:rsidRPr="00FB7AAB" w:rsidTr="00AC1D41">
        <w:tc>
          <w:tcPr>
            <w:tcW w:w="3486" w:type="dxa"/>
            <w:gridSpan w:val="3"/>
            <w:shd w:val="clear" w:color="auto" w:fill="FFFF00"/>
          </w:tcPr>
          <w:p w:rsidR="00AE0549" w:rsidRPr="00FB7AAB" w:rsidRDefault="00AE0549" w:rsidP="006F4C71">
            <w:pPr>
              <w:jc w:val="center"/>
            </w:pPr>
            <w:r w:rsidRPr="00FB7AAB">
              <w:t>Объект/ матрица /биоматериал</w:t>
            </w:r>
          </w:p>
        </w:tc>
        <w:tc>
          <w:tcPr>
            <w:tcW w:w="4841" w:type="dxa"/>
            <w:gridSpan w:val="9"/>
            <w:shd w:val="clear" w:color="auto" w:fill="FFFF00"/>
          </w:tcPr>
          <w:p w:rsidR="00AE0549" w:rsidRPr="00FB7AAB" w:rsidRDefault="00AE0549" w:rsidP="004846F2">
            <w:pPr>
              <w:jc w:val="center"/>
            </w:pPr>
            <w:r w:rsidRPr="00FB7AAB">
              <w:t xml:space="preserve">Величина/ свойство/ </w:t>
            </w:r>
            <w:proofErr w:type="spellStart"/>
            <w:r w:rsidRPr="00FB7AAB">
              <w:t>аналит</w:t>
            </w:r>
            <w:proofErr w:type="spellEnd"/>
          </w:p>
        </w:tc>
        <w:tc>
          <w:tcPr>
            <w:tcW w:w="6670" w:type="dxa"/>
            <w:gridSpan w:val="13"/>
            <w:shd w:val="clear" w:color="auto" w:fill="FFFF00"/>
          </w:tcPr>
          <w:p w:rsidR="00AE0549" w:rsidRPr="00FB7AAB" w:rsidRDefault="00AE0549" w:rsidP="004846F2">
            <w:pPr>
              <w:jc w:val="center"/>
              <w:rPr>
                <w:strike/>
              </w:rPr>
            </w:pPr>
            <w:r w:rsidRPr="00FB7AAB">
              <w:t>Характеристика программы Качественная / количественная</w:t>
            </w:r>
          </w:p>
        </w:tc>
      </w:tr>
      <w:tr w:rsidR="00FB7AAB" w:rsidRPr="00FB7AAB" w:rsidTr="009D24EB">
        <w:tc>
          <w:tcPr>
            <w:tcW w:w="3486" w:type="dxa"/>
            <w:gridSpan w:val="3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  <w:tc>
          <w:tcPr>
            <w:tcW w:w="4841" w:type="dxa"/>
            <w:gridSpan w:val="9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  <w:tc>
          <w:tcPr>
            <w:tcW w:w="6670" w:type="dxa"/>
            <w:gridSpan w:val="13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</w:tr>
      <w:tr w:rsidR="00FB7AAB" w:rsidRPr="00FB7AAB" w:rsidTr="009D24EB">
        <w:tc>
          <w:tcPr>
            <w:tcW w:w="3486" w:type="dxa"/>
            <w:gridSpan w:val="3"/>
            <w:shd w:val="clear" w:color="auto" w:fill="auto"/>
          </w:tcPr>
          <w:p w:rsidR="00E43F93" w:rsidRPr="00FB7AAB" w:rsidRDefault="00D279A0" w:rsidP="004846F2">
            <w:pPr>
              <w:jc w:val="center"/>
            </w:pPr>
            <w:r w:rsidRPr="00FB7AAB">
              <w:t xml:space="preserve">  </w:t>
            </w:r>
          </w:p>
        </w:tc>
        <w:tc>
          <w:tcPr>
            <w:tcW w:w="4841" w:type="dxa"/>
            <w:gridSpan w:val="9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  <w:tc>
          <w:tcPr>
            <w:tcW w:w="6670" w:type="dxa"/>
            <w:gridSpan w:val="13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</w:tr>
      <w:tr w:rsidR="00FB7AAB" w:rsidRPr="00FB7AAB" w:rsidTr="009D24EB">
        <w:tc>
          <w:tcPr>
            <w:tcW w:w="3486" w:type="dxa"/>
            <w:gridSpan w:val="3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  <w:tc>
          <w:tcPr>
            <w:tcW w:w="4841" w:type="dxa"/>
            <w:gridSpan w:val="9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  <w:tc>
          <w:tcPr>
            <w:tcW w:w="6670" w:type="dxa"/>
            <w:gridSpan w:val="13"/>
            <w:shd w:val="clear" w:color="auto" w:fill="auto"/>
          </w:tcPr>
          <w:p w:rsidR="00E43F93" w:rsidRPr="00FB7AAB" w:rsidRDefault="00E43F93" w:rsidP="004846F2">
            <w:pPr>
              <w:jc w:val="center"/>
            </w:pP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E43F93" w:rsidRPr="00FB7AAB" w:rsidRDefault="00E43F93" w:rsidP="004846F2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>4.2 Персонал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D279A0" w:rsidRPr="00FB7AAB" w:rsidRDefault="00D279A0" w:rsidP="00972EE2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 xml:space="preserve">ППК </w:t>
            </w:r>
            <w:r w:rsidR="00972EE2" w:rsidRPr="00FB7AAB">
              <w:rPr>
                <w:b/>
                <w:sz w:val="36"/>
                <w:szCs w:val="36"/>
              </w:rPr>
              <w:t>должен наделить</w:t>
            </w:r>
            <w:r w:rsidRPr="00FB7AAB">
              <w:rPr>
                <w:b/>
                <w:sz w:val="36"/>
                <w:szCs w:val="36"/>
              </w:rPr>
              <w:t xml:space="preserve"> имеющийся персонал следующими полномочиями: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D279A0" w:rsidRPr="00FB7AAB" w:rsidRDefault="00D279A0" w:rsidP="00D279A0">
            <w:r w:rsidRPr="00FB7AAB">
              <w:t>а) выбор подходящих образцов для проверки квалификации лабораторий;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972EE2" w:rsidRPr="00FB7AAB" w:rsidRDefault="00972EE2" w:rsidP="00D279A0">
            <w:r w:rsidRPr="00FB7AAB">
              <w:t>b) планирование программ проверки квалификации лабораторий;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D279A0" w:rsidRPr="00FB7AAB" w:rsidRDefault="00D279A0" w:rsidP="00D279A0">
            <w:r w:rsidRPr="00FB7AAB">
              <w:t>c) осуществление определённых видов отбора проб;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D279A0" w:rsidRPr="00FB7AAB" w:rsidRDefault="00D279A0" w:rsidP="00D279A0">
            <w:r w:rsidRPr="00FB7AAB">
              <w:t>d) работа на определённом оборудовании;</w:t>
            </w:r>
          </w:p>
        </w:tc>
      </w:tr>
      <w:tr w:rsidR="00FB7AAB" w:rsidRPr="00FB7AAB" w:rsidTr="009D24EB">
        <w:trPr>
          <w:trHeight w:val="848"/>
        </w:trPr>
        <w:tc>
          <w:tcPr>
            <w:tcW w:w="14997" w:type="dxa"/>
            <w:gridSpan w:val="25"/>
            <w:shd w:val="clear" w:color="auto" w:fill="auto"/>
          </w:tcPr>
          <w:p w:rsidR="006F4C71" w:rsidRPr="00FB7AAB" w:rsidRDefault="006F4C71" w:rsidP="00D279A0">
            <w:r w:rsidRPr="00FB7AAB">
              <w:t>e) выполнение измерений для исследования стабильности и однородности, а также определение</w:t>
            </w:r>
          </w:p>
          <w:p w:rsidR="006F4C71" w:rsidRPr="00FB7AAB" w:rsidRDefault="006F4C71" w:rsidP="00D279A0">
            <w:r w:rsidRPr="00FB7AAB">
              <w:t>для образцов для проверки квалификации лабораторий приписанных значений измеряемых</w:t>
            </w:r>
          </w:p>
          <w:p w:rsidR="006F4C71" w:rsidRPr="00FB7AAB" w:rsidRDefault="006F4C71" w:rsidP="00D279A0">
            <w:r w:rsidRPr="00FB7AAB">
              <w:t>величин и их неопределённостей;</w:t>
            </w:r>
          </w:p>
        </w:tc>
      </w:tr>
      <w:tr w:rsidR="00FB7AAB" w:rsidRPr="00FB7AAB" w:rsidTr="009D24EB">
        <w:trPr>
          <w:trHeight w:val="289"/>
        </w:trPr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C83F68">
            <w:r w:rsidRPr="00FB7AAB">
              <w:t>f) подготовка, обработка и распространение обр</w:t>
            </w:r>
            <w:r w:rsidR="00C83F68" w:rsidRPr="00FB7AAB">
              <w:t>азцов для проверки квалификации</w:t>
            </w:r>
            <w:r w:rsidRPr="00FB7AAB">
              <w:t>;</w:t>
            </w:r>
          </w:p>
        </w:tc>
      </w:tr>
      <w:tr w:rsidR="00FB7AAB" w:rsidRPr="00FB7AAB" w:rsidTr="00AA100E">
        <w:tc>
          <w:tcPr>
            <w:tcW w:w="2048" w:type="dxa"/>
            <w:shd w:val="clear" w:color="auto" w:fill="FFFF00"/>
          </w:tcPr>
          <w:p w:rsidR="009D24EB" w:rsidRPr="00FB7AAB" w:rsidRDefault="00EB6275" w:rsidP="00E307DC">
            <w:pPr>
              <w:rPr>
                <w:b/>
              </w:rPr>
            </w:pPr>
            <w:r w:rsidRPr="00FB7AAB">
              <w:rPr>
                <w:b/>
              </w:rPr>
              <w:t>к</w:t>
            </w:r>
            <w:r w:rsidR="009D24EB" w:rsidRPr="00FB7AAB">
              <w:rPr>
                <w:b/>
              </w:rPr>
              <w:t>ритерии</w:t>
            </w:r>
          </w:p>
        </w:tc>
        <w:tc>
          <w:tcPr>
            <w:tcW w:w="2149" w:type="dxa"/>
            <w:gridSpan w:val="3"/>
            <w:shd w:val="clear" w:color="auto" w:fill="auto"/>
          </w:tcPr>
          <w:p w:rsidR="009D24EB" w:rsidRPr="00FB7AAB" w:rsidRDefault="009D24EB" w:rsidP="00E307DC">
            <w:pPr>
              <w:jc w:val="center"/>
            </w:pPr>
            <w:r w:rsidRPr="00FB7AAB">
              <w:t>Базовое образование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9D24EB" w:rsidRPr="00FB7AAB" w:rsidRDefault="009D24EB" w:rsidP="00E307DC">
            <w:pPr>
              <w:jc w:val="center"/>
            </w:pPr>
            <w:r w:rsidRPr="00FB7AAB">
              <w:t>Опыт работы в заявленной области испытаний/исследований/ контроля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9D24EB" w:rsidRPr="00FB7AAB" w:rsidRDefault="009D24EB" w:rsidP="00E307DC">
            <w:pPr>
              <w:jc w:val="center"/>
            </w:pPr>
            <w:r w:rsidRPr="00FB7AAB">
              <w:t>Актуальное обучение в заявленной области испытаний/</w:t>
            </w:r>
            <w:proofErr w:type="spellStart"/>
            <w:r w:rsidRPr="00FB7AAB">
              <w:t>ис</w:t>
            </w:r>
            <w:proofErr w:type="spellEnd"/>
            <w:r w:rsidR="00EB6275" w:rsidRPr="00FB7AAB">
              <w:t>-</w:t>
            </w:r>
            <w:r w:rsidRPr="00FB7AAB">
              <w:t>следований/ контроля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9D24EB" w:rsidRPr="00FB7AAB" w:rsidRDefault="009D24EB" w:rsidP="00A67559">
            <w:pPr>
              <w:jc w:val="center"/>
            </w:pPr>
            <w:r w:rsidRPr="00FB7AAB">
              <w:t>Количество  циклов выполнен</w:t>
            </w:r>
            <w:r w:rsidR="00EB6275" w:rsidRPr="00FB7AAB">
              <w:t>-</w:t>
            </w:r>
            <w:proofErr w:type="spellStart"/>
            <w:r w:rsidRPr="00FB7AAB">
              <w:t>ных</w:t>
            </w:r>
            <w:proofErr w:type="spellEnd"/>
            <w:r w:rsidRPr="00FB7AAB">
              <w:t xml:space="preserve"> ППК </w:t>
            </w:r>
          </w:p>
        </w:tc>
        <w:tc>
          <w:tcPr>
            <w:tcW w:w="5111" w:type="dxa"/>
            <w:gridSpan w:val="8"/>
            <w:shd w:val="clear" w:color="auto" w:fill="auto"/>
          </w:tcPr>
          <w:p w:rsidR="009D24EB" w:rsidRPr="00FB7AAB" w:rsidRDefault="009D24EB" w:rsidP="00E307DC">
            <w:pPr>
              <w:jc w:val="center"/>
            </w:pPr>
            <w:r w:rsidRPr="00FB7AAB">
              <w:t>Подтверждение компетентности</w:t>
            </w:r>
          </w:p>
          <w:p w:rsidR="009D24EB" w:rsidRPr="00FB7AAB" w:rsidRDefault="009D24EB" w:rsidP="00E307DC">
            <w:pPr>
              <w:jc w:val="center"/>
            </w:pPr>
            <w:r w:rsidRPr="00FB7AAB">
              <w:t>персонала</w:t>
            </w:r>
          </w:p>
        </w:tc>
      </w:tr>
      <w:tr w:rsidR="00FB7AAB" w:rsidRPr="00FB7AAB" w:rsidTr="00704298">
        <w:tc>
          <w:tcPr>
            <w:tcW w:w="2048" w:type="dxa"/>
            <w:shd w:val="clear" w:color="auto" w:fill="FFFF00"/>
          </w:tcPr>
          <w:p w:rsidR="00322597" w:rsidRPr="00FB7AAB" w:rsidRDefault="00322597" w:rsidP="00E307DC">
            <w:pPr>
              <w:rPr>
                <w:b/>
              </w:rPr>
            </w:pPr>
            <w:r w:rsidRPr="00FB7AAB">
              <w:rPr>
                <w:b/>
              </w:rPr>
              <w:t>подтверждение</w:t>
            </w:r>
          </w:p>
        </w:tc>
        <w:tc>
          <w:tcPr>
            <w:tcW w:w="2149" w:type="dxa"/>
            <w:gridSpan w:val="3"/>
            <w:shd w:val="clear" w:color="auto" w:fill="auto"/>
          </w:tcPr>
          <w:p w:rsidR="00322597" w:rsidRPr="00FB7AAB" w:rsidRDefault="00322597" w:rsidP="00E307DC">
            <w:pPr>
              <w:jc w:val="center"/>
            </w:pPr>
            <w:r w:rsidRPr="00FB7AAB">
              <w:t>диплом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322597" w:rsidRPr="00FB7AAB" w:rsidRDefault="00322597" w:rsidP="00E307DC">
            <w:pPr>
              <w:jc w:val="center"/>
            </w:pPr>
            <w:r w:rsidRPr="00FB7AAB">
              <w:t>5 лет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322597" w:rsidRPr="00FB7AAB" w:rsidRDefault="00322597" w:rsidP="00E307DC">
            <w:pPr>
              <w:jc w:val="center"/>
            </w:pPr>
            <w:r w:rsidRPr="00FB7AAB">
              <w:t>сертификат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322597" w:rsidRPr="00FB7AAB" w:rsidRDefault="00322597" w:rsidP="001E6A31">
            <w:pPr>
              <w:jc w:val="center"/>
            </w:pPr>
            <w:r w:rsidRPr="00FB7AAB">
              <w:t xml:space="preserve">не менее 2-х программ </w:t>
            </w:r>
          </w:p>
        </w:tc>
        <w:tc>
          <w:tcPr>
            <w:tcW w:w="5111" w:type="dxa"/>
            <w:gridSpan w:val="8"/>
            <w:shd w:val="clear" w:color="auto" w:fill="auto"/>
          </w:tcPr>
          <w:p w:rsidR="00322597" w:rsidRPr="00FB7AAB" w:rsidRDefault="00322597" w:rsidP="00E307DC">
            <w:pPr>
              <w:jc w:val="center"/>
              <w:rPr>
                <w:strike/>
              </w:rPr>
            </w:pPr>
            <w:r w:rsidRPr="00FB7AAB">
              <w:t xml:space="preserve">Удовлетворительное участие во </w:t>
            </w:r>
            <w:proofErr w:type="gramStart"/>
            <w:r w:rsidRPr="00FB7AAB">
              <w:t>внешних</w:t>
            </w:r>
            <w:proofErr w:type="gramEnd"/>
            <w:r w:rsidRPr="00FB7AAB">
              <w:t xml:space="preserve"> ППК / организуемых ППК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pPr>
              <w:rPr>
                <w:b/>
                <w:sz w:val="32"/>
                <w:szCs w:val="32"/>
              </w:rPr>
            </w:pPr>
            <w:r w:rsidRPr="00FB7AAB">
              <w:rPr>
                <w:b/>
                <w:sz w:val="32"/>
                <w:szCs w:val="32"/>
              </w:rPr>
              <w:t>ППК наделил имеющийся персонал или заключил договора с соисполнителем, который (</w:t>
            </w:r>
            <w:proofErr w:type="spellStart"/>
            <w:r w:rsidRPr="00FB7AAB">
              <w:rPr>
                <w:b/>
                <w:sz w:val="32"/>
                <w:szCs w:val="32"/>
              </w:rPr>
              <w:t>ые</w:t>
            </w:r>
            <w:proofErr w:type="spellEnd"/>
            <w:r w:rsidRPr="00FB7AAB">
              <w:rPr>
                <w:b/>
                <w:sz w:val="32"/>
                <w:szCs w:val="32"/>
              </w:rPr>
              <w:t>)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r w:rsidRPr="00FB7AAB">
              <w:t>g) применение систем обработки данных;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r w:rsidRPr="00FB7AAB">
              <w:t>h) проведение статистического анализа;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r w:rsidRPr="00FB7AAB">
              <w:t xml:space="preserve">i) оценка </w:t>
            </w:r>
            <w:proofErr w:type="gramStart"/>
            <w:r w:rsidRPr="00FB7AAB">
              <w:t>показателей участников проверки квалификации лабораторий</w:t>
            </w:r>
            <w:proofErr w:type="gramEnd"/>
            <w:r w:rsidRPr="00FB7AAB">
              <w:t>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r w:rsidRPr="00FB7AAB">
              <w:t>j) представление своих мнений и интерпретаций;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auto"/>
          </w:tcPr>
          <w:p w:rsidR="00E307DC" w:rsidRPr="00FB7AAB" w:rsidRDefault="00E307DC" w:rsidP="00E307DC">
            <w:r w:rsidRPr="00FB7AAB">
              <w:lastRenderedPageBreak/>
              <w:t>k) разрешение выпуска отчетов о проверке квалификации лабораторий</w:t>
            </w:r>
          </w:p>
        </w:tc>
      </w:tr>
      <w:tr w:rsidR="00FB7AAB" w:rsidRPr="00FB7AAB" w:rsidTr="001103EC">
        <w:tc>
          <w:tcPr>
            <w:tcW w:w="2048" w:type="dxa"/>
            <w:shd w:val="clear" w:color="auto" w:fill="FFFF00"/>
          </w:tcPr>
          <w:p w:rsidR="00322597" w:rsidRPr="00FB7AAB" w:rsidRDefault="00322597" w:rsidP="004846F2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2848" w:type="dxa"/>
            <w:gridSpan w:val="4"/>
            <w:shd w:val="clear" w:color="auto" w:fill="auto"/>
          </w:tcPr>
          <w:p w:rsidR="00322597" w:rsidRPr="00FB7AAB" w:rsidRDefault="00322597" w:rsidP="004846F2">
            <w:pPr>
              <w:jc w:val="center"/>
            </w:pPr>
            <w:r w:rsidRPr="00FB7AAB">
              <w:t>Знание неопределённости измерений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322597" w:rsidRPr="00FB7AAB" w:rsidRDefault="00322597" w:rsidP="004846F2">
            <w:pPr>
              <w:jc w:val="center"/>
            </w:pPr>
            <w:r w:rsidRPr="00FB7AAB">
              <w:t>Знание статистических методов</w:t>
            </w:r>
          </w:p>
          <w:p w:rsidR="00322597" w:rsidRPr="00FB7AAB" w:rsidRDefault="00322597" w:rsidP="004846F2">
            <w:pPr>
              <w:jc w:val="center"/>
            </w:pPr>
            <w:r w:rsidRPr="00FB7AAB">
              <w:rPr>
                <w:lang w:val="en-US"/>
              </w:rPr>
              <w:t>ISO</w:t>
            </w:r>
            <w:r w:rsidRPr="00FB7AAB">
              <w:t xml:space="preserve"> 13528</w:t>
            </w:r>
          </w:p>
        </w:tc>
        <w:tc>
          <w:tcPr>
            <w:tcW w:w="4253" w:type="dxa"/>
            <w:gridSpan w:val="9"/>
            <w:shd w:val="clear" w:color="auto" w:fill="auto"/>
          </w:tcPr>
          <w:p w:rsidR="00322597" w:rsidRPr="00FB7AAB" w:rsidRDefault="00322597" w:rsidP="00392B46">
            <w:pPr>
              <w:jc w:val="center"/>
              <w:rPr>
                <w:strike/>
              </w:rPr>
            </w:pPr>
            <w:r w:rsidRPr="00FB7AAB">
              <w:t>Компетентность ППК или его субподрядчика/</w:t>
            </w:r>
            <w:proofErr w:type="spellStart"/>
            <w:r w:rsidRPr="00FB7AAB">
              <w:t>ов</w:t>
            </w:r>
            <w:proofErr w:type="spellEnd"/>
            <w:r w:rsidRPr="00FB7AAB">
              <w:t xml:space="preserve"> в измерении определяемых свойств и наличие знания требований к объектам проверки квалификации </w:t>
            </w:r>
          </w:p>
          <w:p w:rsidR="00322597" w:rsidRPr="00FB7AAB" w:rsidRDefault="00322597" w:rsidP="004846F2">
            <w:pPr>
              <w:jc w:val="center"/>
              <w:rPr>
                <w:strike/>
              </w:rPr>
            </w:pPr>
          </w:p>
        </w:tc>
        <w:tc>
          <w:tcPr>
            <w:tcW w:w="3438" w:type="dxa"/>
            <w:gridSpan w:val="6"/>
            <w:shd w:val="clear" w:color="auto" w:fill="auto"/>
          </w:tcPr>
          <w:p w:rsidR="00322597" w:rsidRPr="00FB7AAB" w:rsidRDefault="00322597" w:rsidP="004846F2">
            <w:pPr>
              <w:jc w:val="center"/>
            </w:pPr>
            <w:r w:rsidRPr="00FB7AAB">
              <w:t xml:space="preserve">Знание </w:t>
            </w:r>
            <w:proofErr w:type="spellStart"/>
            <w:r w:rsidRPr="00FB7AAB">
              <w:t>референтных</w:t>
            </w:r>
            <w:proofErr w:type="spellEnd"/>
            <w:r w:rsidRPr="00FB7AAB">
              <w:t xml:space="preserve"> пределов /нормы, ПДК, целевых значений/показателей</w:t>
            </w:r>
          </w:p>
        </w:tc>
      </w:tr>
      <w:tr w:rsidR="00FB7AAB" w:rsidRPr="00FB7AAB" w:rsidTr="001103EC">
        <w:tc>
          <w:tcPr>
            <w:tcW w:w="2048" w:type="dxa"/>
            <w:shd w:val="clear" w:color="auto" w:fill="FFFF00"/>
          </w:tcPr>
          <w:p w:rsidR="00322597" w:rsidRPr="00FB7AAB" w:rsidRDefault="00322597" w:rsidP="004846F2">
            <w:pPr>
              <w:rPr>
                <w:b/>
              </w:rPr>
            </w:pPr>
            <w:r w:rsidRPr="00FB7AAB">
              <w:rPr>
                <w:b/>
              </w:rPr>
              <w:t>подтверждение</w:t>
            </w:r>
          </w:p>
        </w:tc>
        <w:tc>
          <w:tcPr>
            <w:tcW w:w="2848" w:type="dxa"/>
            <w:gridSpan w:val="4"/>
            <w:shd w:val="clear" w:color="auto" w:fill="auto"/>
          </w:tcPr>
          <w:p w:rsidR="00322597" w:rsidRPr="00FB7AAB" w:rsidRDefault="00322597" w:rsidP="004846F2">
            <w:pPr>
              <w:jc w:val="center"/>
            </w:pPr>
            <w:r w:rsidRPr="00FB7AAB">
              <w:t>Обучение</w:t>
            </w:r>
          </w:p>
          <w:p w:rsidR="00322597" w:rsidRPr="00FB7AAB" w:rsidRDefault="00322597" w:rsidP="004846F2">
            <w:pPr>
              <w:jc w:val="center"/>
            </w:pPr>
            <w:r w:rsidRPr="00FB7AAB">
              <w:t>сертификат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322597" w:rsidRPr="00FB7AAB" w:rsidRDefault="00322597" w:rsidP="004846F2">
            <w:pPr>
              <w:jc w:val="center"/>
            </w:pPr>
            <w:r w:rsidRPr="00FB7AAB">
              <w:t>Сертификат</w:t>
            </w:r>
          </w:p>
          <w:p w:rsidR="00322597" w:rsidRPr="00FB7AAB" w:rsidRDefault="00322597" w:rsidP="004846F2">
            <w:pPr>
              <w:jc w:val="center"/>
            </w:pPr>
            <w:r w:rsidRPr="00FB7AAB">
              <w:t>или др. доказательства</w:t>
            </w:r>
          </w:p>
        </w:tc>
        <w:tc>
          <w:tcPr>
            <w:tcW w:w="4253" w:type="dxa"/>
            <w:gridSpan w:val="9"/>
            <w:shd w:val="clear" w:color="auto" w:fill="auto"/>
          </w:tcPr>
          <w:p w:rsidR="00322597" w:rsidRPr="00FB7AAB" w:rsidRDefault="00322597" w:rsidP="001E6A31">
            <w:pPr>
              <w:jc w:val="center"/>
            </w:pPr>
            <w:r w:rsidRPr="00FB7AAB">
              <w:t xml:space="preserve"> Отчет/ы и/или сертификат:</w:t>
            </w:r>
          </w:p>
          <w:p w:rsidR="00322597" w:rsidRPr="00FB7AAB" w:rsidRDefault="00322597" w:rsidP="001E6A31">
            <w:pPr>
              <w:jc w:val="center"/>
            </w:pPr>
            <w:r w:rsidRPr="00FB7AAB">
              <w:t>удовлетворительное участие во внешних ППК / и/или наличие аккредитации по ISO/IEC 17025 и/ или ISO/IEC 17020 и/ или ISO 15189 и/ или ISO 17034</w:t>
            </w:r>
          </w:p>
        </w:tc>
        <w:tc>
          <w:tcPr>
            <w:tcW w:w="3438" w:type="dxa"/>
            <w:gridSpan w:val="6"/>
            <w:shd w:val="clear" w:color="auto" w:fill="auto"/>
          </w:tcPr>
          <w:p w:rsidR="00322597" w:rsidRPr="00FB7AAB" w:rsidRDefault="00322597" w:rsidP="001E6A31">
            <w:pPr>
              <w:jc w:val="center"/>
            </w:pPr>
            <w:r w:rsidRPr="00FB7AAB">
              <w:t xml:space="preserve">Реализованные программы проверки квалификации 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E307DC" w:rsidRPr="00FB7AAB" w:rsidRDefault="00E307DC" w:rsidP="00623597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 xml:space="preserve">4.3 </w:t>
            </w:r>
            <w:r w:rsidR="00623597" w:rsidRPr="00FB7AAB">
              <w:rPr>
                <w:b/>
                <w:sz w:val="36"/>
                <w:szCs w:val="36"/>
              </w:rPr>
              <w:t>Оборудование, п</w:t>
            </w:r>
            <w:r w:rsidRPr="00FB7AAB">
              <w:rPr>
                <w:b/>
                <w:sz w:val="36"/>
                <w:szCs w:val="36"/>
              </w:rPr>
              <w:t>омещения и условия окружающей среды</w:t>
            </w:r>
          </w:p>
        </w:tc>
      </w:tr>
      <w:tr w:rsidR="00FB7AAB" w:rsidRPr="00FB7AAB" w:rsidTr="009D24EB">
        <w:trPr>
          <w:gridAfter w:val="2"/>
          <w:wAfter w:w="14" w:type="dxa"/>
        </w:trPr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  <w:highlight w:val="yellow"/>
              </w:rPr>
            </w:pPr>
            <w:r w:rsidRPr="00FB7AAB">
              <w:rPr>
                <w:b/>
                <w:highlight w:val="yellow"/>
              </w:rPr>
              <w:t>критерии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90D25" w:rsidRPr="00FB7AAB" w:rsidRDefault="00590D25" w:rsidP="001E6A31">
            <w:pPr>
              <w:jc w:val="center"/>
            </w:pPr>
            <w:r w:rsidRPr="00FB7AAB">
              <w:t>Наличие помещения, удовлетворяющего требованиям для проведения</w:t>
            </w:r>
            <w:r w:rsidR="00A862B4" w:rsidRPr="00FB7AAB">
              <w:t xml:space="preserve"> измерений</w:t>
            </w:r>
            <w:r w:rsidR="00C31A36" w:rsidRPr="00FB7AAB">
              <w:t xml:space="preserve"> </w:t>
            </w:r>
            <w:r w:rsidR="00A862B4" w:rsidRPr="00FB7AAB">
              <w:t>определяемых свойств</w:t>
            </w:r>
            <w:r w:rsidRPr="00FB7AAB">
              <w:t xml:space="preserve"> заявленных объектов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Особые условия и их выполнение (стерильность и др. при наличии)</w:t>
            </w:r>
          </w:p>
        </w:tc>
        <w:tc>
          <w:tcPr>
            <w:tcW w:w="2139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Условия окружающей среды, которые могут повлиять на качество образцов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Требуемые оборудование для изготовления, хранения, транспортировки контрольных проб/образцов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 xml:space="preserve">Требуемые эталонные материалы, реактивы, расходные материалы </w:t>
            </w:r>
          </w:p>
        </w:tc>
        <w:tc>
          <w:tcPr>
            <w:tcW w:w="1695" w:type="dxa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proofErr w:type="spellStart"/>
            <w:r w:rsidRPr="00FB7AAB">
              <w:t>Валидация</w:t>
            </w:r>
            <w:proofErr w:type="spellEnd"/>
            <w:r w:rsidRPr="00FB7AAB">
              <w:t xml:space="preserve"> методов исследования образцов</w:t>
            </w:r>
            <w:r w:rsidR="00322597" w:rsidRPr="00FB7AAB">
              <w:t>, при отсутствии аккредитации</w:t>
            </w:r>
          </w:p>
        </w:tc>
      </w:tr>
      <w:tr w:rsidR="00FB7AAB" w:rsidRPr="00FB7AAB" w:rsidTr="009D24EB">
        <w:trPr>
          <w:gridAfter w:val="2"/>
          <w:wAfter w:w="14" w:type="dxa"/>
        </w:trPr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  <w:highlight w:val="yellow"/>
              </w:rPr>
            </w:pPr>
            <w:r w:rsidRPr="00FB7AAB">
              <w:rPr>
                <w:b/>
                <w:highlight w:val="yellow"/>
              </w:rPr>
              <w:t>подтверждение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90D25" w:rsidRPr="00FB7AAB" w:rsidRDefault="00590D25" w:rsidP="009D24EB">
            <w:pPr>
              <w:jc w:val="center"/>
            </w:pPr>
            <w:r w:rsidRPr="00FB7AAB">
              <w:t xml:space="preserve">Схема помещения, с указанием расположения </w:t>
            </w:r>
            <w:r w:rsidR="009D24EB" w:rsidRPr="00FB7AAB">
              <w:t>оборудования</w:t>
            </w:r>
            <w:r w:rsidRPr="00FB7AAB">
              <w:t xml:space="preserve">/ </w:t>
            </w:r>
            <w:r w:rsidR="009D24EB" w:rsidRPr="00FB7AAB">
              <w:t>ссылка на аккредитацию</w:t>
            </w:r>
          </w:p>
        </w:tc>
        <w:tc>
          <w:tcPr>
            <w:tcW w:w="2113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Доказательство выполнения</w:t>
            </w:r>
          </w:p>
        </w:tc>
        <w:tc>
          <w:tcPr>
            <w:tcW w:w="2139" w:type="dxa"/>
            <w:gridSpan w:val="4"/>
            <w:shd w:val="clear" w:color="auto" w:fill="auto"/>
          </w:tcPr>
          <w:p w:rsidR="00590D25" w:rsidRPr="00FB7AAB" w:rsidRDefault="00AA100E" w:rsidP="00590D25">
            <w:pPr>
              <w:jc w:val="center"/>
            </w:pPr>
            <w:r w:rsidRPr="00FB7AAB">
              <w:t>Р</w:t>
            </w:r>
            <w:r w:rsidR="00590D25" w:rsidRPr="00FB7AAB">
              <w:t>егистрация условий окружающей среды (в протоколах)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Перечень оборудования, с данными калибровки/поверки/аттестации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Перечень с указанием характеристик и сроков годности</w:t>
            </w:r>
          </w:p>
        </w:tc>
        <w:tc>
          <w:tcPr>
            <w:tcW w:w="1695" w:type="dxa"/>
            <w:shd w:val="clear" w:color="auto" w:fill="auto"/>
          </w:tcPr>
          <w:p w:rsidR="00590D25" w:rsidRPr="00FB7AAB" w:rsidRDefault="00322597" w:rsidP="00590D25">
            <w:pPr>
              <w:jc w:val="center"/>
            </w:pPr>
            <w:r w:rsidRPr="00FB7AAB">
              <w:t xml:space="preserve">Удовлетворительное участие во </w:t>
            </w:r>
            <w:proofErr w:type="gramStart"/>
            <w:r w:rsidRPr="00FB7AAB">
              <w:t>внешних</w:t>
            </w:r>
            <w:proofErr w:type="gramEnd"/>
            <w:r w:rsidRPr="00FB7AAB">
              <w:t xml:space="preserve"> ППК 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590D25" w:rsidRPr="00FB7AAB" w:rsidRDefault="00590D25" w:rsidP="00590D25">
            <w:pPr>
              <w:ind w:hanging="108"/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>4.4 Разработка ППК, 4.5 Выбор метода, 4.6 Выполнение</w:t>
            </w:r>
            <w:r w:rsidR="009D24EB" w:rsidRPr="00FB7AAB">
              <w:rPr>
                <w:b/>
                <w:sz w:val="36"/>
                <w:szCs w:val="36"/>
              </w:rPr>
              <w:t xml:space="preserve"> ППК</w:t>
            </w:r>
          </w:p>
        </w:tc>
      </w:tr>
      <w:tr w:rsidR="00FB7AAB" w:rsidRPr="00FB7AAB" w:rsidTr="001103EC">
        <w:trPr>
          <w:gridAfter w:val="2"/>
          <w:wAfter w:w="14" w:type="dxa"/>
        </w:trPr>
        <w:tc>
          <w:tcPr>
            <w:tcW w:w="2090" w:type="dxa"/>
            <w:gridSpan w:val="2"/>
            <w:shd w:val="clear" w:color="auto" w:fill="FFFF00"/>
          </w:tcPr>
          <w:p w:rsidR="009D24EB" w:rsidRPr="00FB7AAB" w:rsidRDefault="009D24EB" w:rsidP="00590D25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D24EB" w:rsidRPr="00FB7AAB" w:rsidRDefault="009D24EB" w:rsidP="00590D25">
            <w:r w:rsidRPr="00FB7AAB">
              <w:t xml:space="preserve">Наличие разработанной </w:t>
            </w:r>
            <w:r w:rsidRPr="00FB7AAB">
              <w:lastRenderedPageBreak/>
              <w:t xml:space="preserve">программы проверки квалификации (в соответствии с </w:t>
            </w:r>
            <w:r w:rsidR="00EB6275" w:rsidRPr="00FB7AAB">
              <w:rPr>
                <w:lang w:val="en-US"/>
              </w:rPr>
              <w:t>ISO</w:t>
            </w:r>
            <w:r w:rsidR="00EB6275" w:rsidRPr="00FB7AAB">
              <w:t xml:space="preserve"> </w:t>
            </w:r>
            <w:r w:rsidRPr="00FB7AAB">
              <w:t>17043)</w:t>
            </w:r>
          </w:p>
        </w:tc>
        <w:tc>
          <w:tcPr>
            <w:tcW w:w="2397" w:type="dxa"/>
            <w:gridSpan w:val="5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lastRenderedPageBreak/>
              <w:t xml:space="preserve">Подготовка образцов </w:t>
            </w:r>
            <w:r w:rsidRPr="00FB7AAB">
              <w:lastRenderedPageBreak/>
              <w:t>для программы ПК</w:t>
            </w:r>
          </w:p>
        </w:tc>
        <w:tc>
          <w:tcPr>
            <w:tcW w:w="2252" w:type="dxa"/>
            <w:gridSpan w:val="5"/>
            <w:shd w:val="clear" w:color="auto" w:fill="auto"/>
          </w:tcPr>
          <w:p w:rsidR="009D24EB" w:rsidRPr="00FB7AAB" w:rsidRDefault="009D24EB" w:rsidP="0025573F">
            <w:r w:rsidRPr="00FB7AAB">
              <w:lastRenderedPageBreak/>
              <w:t xml:space="preserve">Определение </w:t>
            </w:r>
            <w:r w:rsidRPr="00FB7AAB">
              <w:lastRenderedPageBreak/>
              <w:t xml:space="preserve">приписанного значения </w:t>
            </w:r>
          </w:p>
        </w:tc>
        <w:tc>
          <w:tcPr>
            <w:tcW w:w="2013" w:type="dxa"/>
            <w:gridSpan w:val="4"/>
            <w:shd w:val="clear" w:color="auto" w:fill="auto"/>
          </w:tcPr>
          <w:p w:rsidR="009D24EB" w:rsidRPr="00FB7AAB" w:rsidRDefault="00A862B4" w:rsidP="00590D25">
            <w:pPr>
              <w:jc w:val="center"/>
            </w:pPr>
            <w:r w:rsidRPr="00FB7AAB">
              <w:lastRenderedPageBreak/>
              <w:t xml:space="preserve">Наличие </w:t>
            </w:r>
            <w:r w:rsidR="009D24EB" w:rsidRPr="00FB7AAB">
              <w:lastRenderedPageBreak/>
              <w:t>Инструкции для участников (включая выбор метода)</w:t>
            </w:r>
          </w:p>
        </w:tc>
        <w:tc>
          <w:tcPr>
            <w:tcW w:w="1683" w:type="dxa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lastRenderedPageBreak/>
              <w:t xml:space="preserve">Рассылка </w:t>
            </w:r>
            <w:r w:rsidRPr="00FB7AAB">
              <w:lastRenderedPageBreak/>
              <w:t>образцов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lastRenderedPageBreak/>
              <w:t>Подтвержден</w:t>
            </w:r>
            <w:r w:rsidRPr="00FB7AAB">
              <w:lastRenderedPageBreak/>
              <w:t>ие доставки образцов</w:t>
            </w:r>
          </w:p>
        </w:tc>
      </w:tr>
      <w:tr w:rsidR="00FB7AAB" w:rsidRPr="00FB7AAB" w:rsidTr="001103EC">
        <w:trPr>
          <w:gridAfter w:val="2"/>
          <w:wAfter w:w="14" w:type="dxa"/>
        </w:trPr>
        <w:tc>
          <w:tcPr>
            <w:tcW w:w="2090" w:type="dxa"/>
            <w:gridSpan w:val="2"/>
            <w:shd w:val="clear" w:color="auto" w:fill="FFFF00"/>
          </w:tcPr>
          <w:p w:rsidR="009D24EB" w:rsidRPr="00FB7AAB" w:rsidRDefault="009D24EB" w:rsidP="00590D25">
            <w:pPr>
              <w:rPr>
                <w:b/>
              </w:rPr>
            </w:pPr>
            <w:r w:rsidRPr="00FB7AAB">
              <w:rPr>
                <w:b/>
              </w:rPr>
              <w:lastRenderedPageBreak/>
              <w:t>подтверждение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t>Программа ПК</w:t>
            </w:r>
          </w:p>
        </w:tc>
        <w:tc>
          <w:tcPr>
            <w:tcW w:w="2397" w:type="dxa"/>
            <w:gridSpan w:val="5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t xml:space="preserve">Протоколы </w:t>
            </w:r>
            <w:r w:rsidR="00A862B4" w:rsidRPr="00FB7AAB">
              <w:t>измерений/</w:t>
            </w:r>
            <w:r w:rsidRPr="00FB7AAB">
              <w:t>испытаний</w:t>
            </w:r>
            <w:r w:rsidR="00A862B4" w:rsidRPr="00FB7AAB">
              <w:t>/исследований</w:t>
            </w:r>
            <w:r w:rsidRPr="00FB7AAB">
              <w:t xml:space="preserve">, включая доказательство стабильности и однородности контрольных образцов </w:t>
            </w:r>
          </w:p>
        </w:tc>
        <w:tc>
          <w:tcPr>
            <w:tcW w:w="2252" w:type="dxa"/>
            <w:gridSpan w:val="5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t>Протоколы расчётов</w:t>
            </w:r>
          </w:p>
        </w:tc>
        <w:tc>
          <w:tcPr>
            <w:tcW w:w="2013" w:type="dxa"/>
            <w:gridSpan w:val="4"/>
            <w:shd w:val="clear" w:color="auto" w:fill="auto"/>
          </w:tcPr>
          <w:p w:rsidR="009D24EB" w:rsidRPr="00FB7AAB" w:rsidRDefault="00A862B4" w:rsidP="00A862B4">
            <w:pPr>
              <w:jc w:val="center"/>
            </w:pPr>
            <w:r w:rsidRPr="00FB7AAB">
              <w:t>Инструкция/и для участников</w:t>
            </w:r>
          </w:p>
        </w:tc>
        <w:tc>
          <w:tcPr>
            <w:tcW w:w="1683" w:type="dxa"/>
            <w:shd w:val="clear" w:color="auto" w:fill="auto"/>
          </w:tcPr>
          <w:p w:rsidR="009D24EB" w:rsidRPr="00FB7AAB" w:rsidRDefault="009D24EB" w:rsidP="00590D25">
            <w:pPr>
              <w:jc w:val="center"/>
            </w:pPr>
            <w:r w:rsidRPr="00FB7AAB">
              <w:t>Доказательства</w:t>
            </w:r>
          </w:p>
          <w:p w:rsidR="009D24EB" w:rsidRPr="00FB7AAB" w:rsidRDefault="009D24EB" w:rsidP="00E20ACE">
            <w:pPr>
              <w:jc w:val="center"/>
            </w:pPr>
            <w:r w:rsidRPr="00FB7AAB">
              <w:t>(табель/ журнал и др.)</w:t>
            </w:r>
          </w:p>
        </w:tc>
        <w:tc>
          <w:tcPr>
            <w:tcW w:w="1713" w:type="dxa"/>
            <w:gridSpan w:val="2"/>
            <w:shd w:val="clear" w:color="auto" w:fill="auto"/>
          </w:tcPr>
          <w:p w:rsidR="009D24EB" w:rsidRPr="00FB7AAB" w:rsidRDefault="009D24EB" w:rsidP="009D24EB">
            <w:pPr>
              <w:jc w:val="center"/>
            </w:pPr>
            <w:r w:rsidRPr="00FB7AAB">
              <w:t xml:space="preserve">Протоколы </w:t>
            </w:r>
            <w:r w:rsidR="00A862B4" w:rsidRPr="00FB7AAB">
              <w:t xml:space="preserve">измерений/ </w:t>
            </w:r>
            <w:r w:rsidRPr="00FB7AAB">
              <w:t>испытаний/исследований участников ППК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590D25" w:rsidRPr="00FB7AAB" w:rsidRDefault="00590D25" w:rsidP="00C97579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 xml:space="preserve">4.7 Анализ данных и оценка </w:t>
            </w:r>
            <w:proofErr w:type="gramStart"/>
            <w:r w:rsidRPr="00FB7AAB">
              <w:rPr>
                <w:b/>
                <w:sz w:val="36"/>
                <w:szCs w:val="36"/>
              </w:rPr>
              <w:t>результатов выполнения программ проверки квалификации</w:t>
            </w:r>
            <w:proofErr w:type="gramEnd"/>
            <w:r w:rsidR="00E20ACE" w:rsidRPr="00FB7AAB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FB7AAB" w:rsidRPr="00FB7AAB" w:rsidTr="009D24EB">
        <w:trPr>
          <w:trHeight w:val="263"/>
        </w:trPr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Анализ данных</w:t>
            </w:r>
            <w:r w:rsidR="00E20ACE" w:rsidRPr="00FB7AAB">
              <w:t xml:space="preserve"> </w:t>
            </w:r>
          </w:p>
        </w:tc>
        <w:tc>
          <w:tcPr>
            <w:tcW w:w="4111" w:type="dxa"/>
            <w:gridSpan w:val="8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Проверка на наличие выбросов или ошибок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Проверка внутри и межлабораторной совместимости</w:t>
            </w:r>
          </w:p>
          <w:p w:rsidR="009D24EB" w:rsidRPr="00FB7AAB" w:rsidRDefault="009D24EB" w:rsidP="00590D25">
            <w:pPr>
              <w:jc w:val="center"/>
            </w:pPr>
          </w:p>
          <w:p w:rsidR="009D24EB" w:rsidRPr="00FB7AAB" w:rsidRDefault="009D24EB" w:rsidP="00590D25">
            <w:pPr>
              <w:jc w:val="center"/>
            </w:pPr>
          </w:p>
          <w:p w:rsidR="009D24EB" w:rsidRPr="00FB7AAB" w:rsidRDefault="009D24EB" w:rsidP="00590D25">
            <w:pPr>
              <w:jc w:val="center"/>
            </w:pPr>
          </w:p>
        </w:tc>
        <w:tc>
          <w:tcPr>
            <w:tcW w:w="3410" w:type="dxa"/>
            <w:gridSpan w:val="5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Оценка характеристик функционирования</w:t>
            </w:r>
          </w:p>
        </w:tc>
      </w:tr>
      <w:tr w:rsidR="00FB7AAB" w:rsidRPr="00FB7AAB" w:rsidTr="009D24EB"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</w:rPr>
            </w:pPr>
            <w:r w:rsidRPr="00FB7AAB">
              <w:rPr>
                <w:b/>
              </w:rPr>
              <w:t>подтверждение</w:t>
            </w:r>
          </w:p>
        </w:tc>
        <w:tc>
          <w:tcPr>
            <w:tcW w:w="12907" w:type="dxa"/>
            <w:gridSpan w:val="23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Записи в бумажном или электронном формат</w:t>
            </w:r>
            <w:bookmarkStart w:id="0" w:name="_GoBack"/>
            <w:bookmarkEnd w:id="0"/>
            <w:r w:rsidRPr="00FB7AAB">
              <w:t xml:space="preserve">е по анализу данных и расчёту </w:t>
            </w:r>
            <w:r w:rsidR="00E20ACE" w:rsidRPr="00FB7AAB">
              <w:t>характеристик</w:t>
            </w:r>
            <w:r w:rsidRPr="00FB7AAB">
              <w:t xml:space="preserve"> функционирования</w:t>
            </w:r>
          </w:p>
          <w:p w:rsidR="009D24EB" w:rsidRPr="00FB7AAB" w:rsidRDefault="009D24EB" w:rsidP="00590D25">
            <w:pPr>
              <w:jc w:val="center"/>
            </w:pP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590D25" w:rsidRPr="00FB7AAB" w:rsidRDefault="00590D25" w:rsidP="00590D25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>4.8 Отчёты, 4.9 Взаимодействие с участниками, 4.10 Конфиденциальность</w:t>
            </w:r>
          </w:p>
        </w:tc>
      </w:tr>
      <w:tr w:rsidR="00FB7AAB" w:rsidRPr="00FB7AAB" w:rsidTr="009D24EB">
        <w:trPr>
          <w:gridAfter w:val="1"/>
          <w:wAfter w:w="8" w:type="dxa"/>
        </w:trPr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 xml:space="preserve">Наличие отчётов </w:t>
            </w:r>
            <w:r w:rsidR="000142F0" w:rsidRPr="00FB7AAB">
              <w:t>результатов ППК</w:t>
            </w:r>
          </w:p>
          <w:p w:rsidR="009D24EB" w:rsidRPr="00FB7AAB" w:rsidRDefault="009D24EB" w:rsidP="00590D25">
            <w:pPr>
              <w:jc w:val="center"/>
            </w:pPr>
          </w:p>
        </w:tc>
        <w:tc>
          <w:tcPr>
            <w:tcW w:w="6378" w:type="dxa"/>
            <w:gridSpan w:val="13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Информация о программах ПК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Кодирование результатов участников</w:t>
            </w:r>
          </w:p>
        </w:tc>
      </w:tr>
      <w:tr w:rsidR="00FB7AAB" w:rsidRPr="00FB7AAB" w:rsidTr="001103EC">
        <w:trPr>
          <w:gridAfter w:val="1"/>
          <w:wAfter w:w="8" w:type="dxa"/>
        </w:trPr>
        <w:tc>
          <w:tcPr>
            <w:tcW w:w="2090" w:type="dxa"/>
            <w:gridSpan w:val="2"/>
            <w:shd w:val="clear" w:color="auto" w:fill="FFFF00"/>
          </w:tcPr>
          <w:p w:rsidR="00590D25" w:rsidRPr="00FB7AAB" w:rsidRDefault="00590D25" w:rsidP="00590D25">
            <w:pPr>
              <w:rPr>
                <w:b/>
              </w:rPr>
            </w:pPr>
            <w:r w:rsidRPr="00FB7AAB">
              <w:rPr>
                <w:b/>
              </w:rPr>
              <w:t>подтверждение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Письма с отправкой отчётов.</w:t>
            </w:r>
          </w:p>
          <w:p w:rsidR="009D24EB" w:rsidRPr="00FB7AAB" w:rsidRDefault="009D24EB" w:rsidP="00590D25">
            <w:pPr>
              <w:jc w:val="center"/>
            </w:pPr>
          </w:p>
        </w:tc>
        <w:tc>
          <w:tcPr>
            <w:tcW w:w="3798" w:type="dxa"/>
            <w:gridSpan w:val="6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 xml:space="preserve">Какая </w:t>
            </w:r>
          </w:p>
        </w:tc>
        <w:tc>
          <w:tcPr>
            <w:tcW w:w="2580" w:type="dxa"/>
            <w:gridSpan w:val="7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Где размещается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90D25" w:rsidRPr="00FB7AAB" w:rsidRDefault="00590D25" w:rsidP="00590D25">
            <w:pPr>
              <w:jc w:val="center"/>
            </w:pPr>
            <w:r w:rsidRPr="00FB7AAB">
              <w:t>Наличие во всех записях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590D25" w:rsidRPr="00FB7AAB" w:rsidRDefault="00590D25" w:rsidP="00590D25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>5.3 Управление документами и 5.13 Управление записями</w:t>
            </w:r>
          </w:p>
        </w:tc>
      </w:tr>
      <w:tr w:rsidR="00FB7AAB" w:rsidRPr="00FB7AAB" w:rsidTr="00875BDF">
        <w:trPr>
          <w:gridAfter w:val="1"/>
          <w:wAfter w:w="8" w:type="dxa"/>
        </w:trPr>
        <w:tc>
          <w:tcPr>
            <w:tcW w:w="2090" w:type="dxa"/>
            <w:gridSpan w:val="2"/>
            <w:shd w:val="clear" w:color="auto" w:fill="FFFF00"/>
          </w:tcPr>
          <w:p w:rsidR="009D24EB" w:rsidRPr="00FB7AAB" w:rsidRDefault="009D24EB" w:rsidP="000142F0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4378" w:type="dxa"/>
            <w:gridSpan w:val="7"/>
            <w:shd w:val="clear" w:color="auto" w:fill="auto"/>
          </w:tcPr>
          <w:p w:rsidR="009D24EB" w:rsidRPr="00FB7AAB" w:rsidRDefault="009D24EB" w:rsidP="000142F0">
            <w:pPr>
              <w:jc w:val="center"/>
            </w:pPr>
            <w:r w:rsidRPr="00FB7AAB">
              <w:t>Сохранение и архивирование записей</w:t>
            </w:r>
          </w:p>
        </w:tc>
        <w:tc>
          <w:tcPr>
            <w:tcW w:w="8521" w:type="dxa"/>
            <w:gridSpan w:val="15"/>
            <w:shd w:val="clear" w:color="auto" w:fill="auto"/>
          </w:tcPr>
          <w:p w:rsidR="009D24EB" w:rsidRPr="00FB7AAB" w:rsidRDefault="009D24EB" w:rsidP="000142F0">
            <w:pPr>
              <w:jc w:val="center"/>
            </w:pPr>
            <w:r w:rsidRPr="00FB7AAB">
              <w:t>Идентификация программы, сопроводительных писем, отчётов</w:t>
            </w:r>
          </w:p>
        </w:tc>
      </w:tr>
      <w:tr w:rsidR="00FB7AAB" w:rsidRPr="00FB7AAB" w:rsidTr="00001308">
        <w:trPr>
          <w:gridAfter w:val="1"/>
          <w:wAfter w:w="8" w:type="dxa"/>
        </w:trPr>
        <w:tc>
          <w:tcPr>
            <w:tcW w:w="2090" w:type="dxa"/>
            <w:gridSpan w:val="2"/>
            <w:shd w:val="clear" w:color="auto" w:fill="FFFF00"/>
          </w:tcPr>
          <w:p w:rsidR="009D24EB" w:rsidRPr="00FB7AAB" w:rsidRDefault="009D24EB" w:rsidP="000142F0">
            <w:pPr>
              <w:rPr>
                <w:b/>
              </w:rPr>
            </w:pPr>
            <w:r w:rsidRPr="00FB7AAB">
              <w:rPr>
                <w:b/>
              </w:rPr>
              <w:t>подтверждение</w:t>
            </w:r>
          </w:p>
        </w:tc>
        <w:tc>
          <w:tcPr>
            <w:tcW w:w="4378" w:type="dxa"/>
            <w:gridSpan w:val="7"/>
            <w:shd w:val="clear" w:color="auto" w:fill="auto"/>
          </w:tcPr>
          <w:p w:rsidR="009D24EB" w:rsidRPr="00FB7AAB" w:rsidRDefault="009D24EB" w:rsidP="000142F0">
            <w:pPr>
              <w:jc w:val="center"/>
            </w:pPr>
            <w:r w:rsidRPr="00FB7AAB">
              <w:t>- выбор образцов;</w:t>
            </w:r>
          </w:p>
          <w:p w:rsidR="009D24EB" w:rsidRPr="00FB7AAB" w:rsidRDefault="009D24EB" w:rsidP="000142F0">
            <w:pPr>
              <w:jc w:val="center"/>
            </w:pPr>
            <w:r w:rsidRPr="00FB7AAB">
              <w:t>- приготовление и аттестация контрольных образцов;</w:t>
            </w:r>
          </w:p>
          <w:p w:rsidR="009D24EB" w:rsidRPr="00FB7AAB" w:rsidRDefault="009D24EB" w:rsidP="000142F0">
            <w:pPr>
              <w:jc w:val="center"/>
            </w:pPr>
            <w:r w:rsidRPr="00FB7AAB">
              <w:t>- анализ данных;</w:t>
            </w:r>
          </w:p>
          <w:p w:rsidR="009D24EB" w:rsidRPr="00FB7AAB" w:rsidRDefault="009D24EB" w:rsidP="000142F0">
            <w:pPr>
              <w:jc w:val="center"/>
            </w:pPr>
            <w:r w:rsidRPr="00FB7AAB">
              <w:t>результаты участников;</w:t>
            </w:r>
          </w:p>
          <w:p w:rsidR="009D24EB" w:rsidRPr="00FB7AAB" w:rsidRDefault="009D24EB" w:rsidP="000142F0">
            <w:pPr>
              <w:jc w:val="center"/>
            </w:pPr>
            <w:r w:rsidRPr="00FB7AAB">
              <w:t>- отчёты;</w:t>
            </w:r>
          </w:p>
          <w:p w:rsidR="009D24EB" w:rsidRPr="00FB7AAB" w:rsidRDefault="009D24EB" w:rsidP="000142F0">
            <w:pPr>
              <w:jc w:val="center"/>
            </w:pPr>
          </w:p>
        </w:tc>
        <w:tc>
          <w:tcPr>
            <w:tcW w:w="8521" w:type="dxa"/>
            <w:gridSpan w:val="15"/>
            <w:shd w:val="clear" w:color="auto" w:fill="auto"/>
          </w:tcPr>
          <w:p w:rsidR="009D24EB" w:rsidRPr="00FB7AAB" w:rsidRDefault="009D24EB" w:rsidP="000142F0">
            <w:pPr>
              <w:jc w:val="center"/>
            </w:pPr>
            <w:r w:rsidRPr="00FB7AAB">
              <w:t>Наличие идентификации документов и записей,  выданных участникам</w:t>
            </w:r>
          </w:p>
        </w:tc>
      </w:tr>
      <w:tr w:rsidR="00FB7AAB" w:rsidRPr="00FB7AAB" w:rsidTr="009D24EB">
        <w:tc>
          <w:tcPr>
            <w:tcW w:w="14997" w:type="dxa"/>
            <w:gridSpan w:val="25"/>
            <w:shd w:val="clear" w:color="auto" w:fill="CCFF99"/>
          </w:tcPr>
          <w:p w:rsidR="000142F0" w:rsidRPr="00FB7AAB" w:rsidRDefault="000142F0" w:rsidP="000142F0">
            <w:pPr>
              <w:rPr>
                <w:b/>
                <w:sz w:val="36"/>
                <w:szCs w:val="36"/>
              </w:rPr>
            </w:pPr>
            <w:r w:rsidRPr="00FB7AAB">
              <w:rPr>
                <w:b/>
                <w:sz w:val="36"/>
                <w:szCs w:val="36"/>
              </w:rPr>
              <w:t>Процесс  подтверждения критериев</w:t>
            </w:r>
          </w:p>
        </w:tc>
      </w:tr>
      <w:tr w:rsidR="00FB7AAB" w:rsidRPr="00FB7AAB" w:rsidTr="00A96D00">
        <w:tc>
          <w:tcPr>
            <w:tcW w:w="2090" w:type="dxa"/>
            <w:gridSpan w:val="2"/>
            <w:shd w:val="clear" w:color="auto" w:fill="FFFF00"/>
          </w:tcPr>
          <w:p w:rsidR="00322597" w:rsidRPr="00FB7AAB" w:rsidRDefault="00322597" w:rsidP="005F0D46">
            <w:pPr>
              <w:rPr>
                <w:b/>
              </w:rPr>
            </w:pPr>
            <w:r w:rsidRPr="00FB7AAB">
              <w:rPr>
                <w:b/>
              </w:rPr>
              <w:t>критерии</w:t>
            </w:r>
          </w:p>
        </w:tc>
        <w:tc>
          <w:tcPr>
            <w:tcW w:w="5232" w:type="dxa"/>
            <w:gridSpan w:val="9"/>
            <w:shd w:val="clear" w:color="auto" w:fill="auto"/>
          </w:tcPr>
          <w:p w:rsidR="00322597" w:rsidRPr="00FB7AAB" w:rsidRDefault="00322597" w:rsidP="00322597">
            <w:r w:rsidRPr="00FB7AAB">
              <w:t xml:space="preserve">Представление </w:t>
            </w:r>
            <w:proofErr w:type="gramStart"/>
            <w:r w:rsidRPr="00FB7AAB">
              <w:t>заинтересованным</w:t>
            </w:r>
            <w:proofErr w:type="gramEnd"/>
            <w:r w:rsidRPr="00FB7AAB">
              <w:t xml:space="preserve"> ООС на ТК по аккредитации лабораторий (ТК ЛАБ. КЦА)</w:t>
            </w:r>
          </w:p>
        </w:tc>
        <w:tc>
          <w:tcPr>
            <w:tcW w:w="7675" w:type="dxa"/>
            <w:gridSpan w:val="14"/>
            <w:shd w:val="clear" w:color="auto" w:fill="auto"/>
          </w:tcPr>
          <w:p w:rsidR="00322597" w:rsidRPr="00FB7AAB" w:rsidRDefault="00322597" w:rsidP="005F0D46">
            <w:r w:rsidRPr="00FB7AAB">
              <w:t xml:space="preserve">Признание КЦА о выполнение Критериев </w:t>
            </w:r>
          </w:p>
        </w:tc>
      </w:tr>
      <w:tr w:rsidR="00FB7AAB" w:rsidRPr="00FB7AAB" w:rsidTr="00122F9B">
        <w:tc>
          <w:tcPr>
            <w:tcW w:w="2090" w:type="dxa"/>
            <w:gridSpan w:val="2"/>
            <w:shd w:val="clear" w:color="auto" w:fill="FFFF00"/>
          </w:tcPr>
          <w:p w:rsidR="00322597" w:rsidRPr="00FB7AAB" w:rsidRDefault="00322597" w:rsidP="005F0D46">
            <w:pPr>
              <w:rPr>
                <w:b/>
              </w:rPr>
            </w:pPr>
            <w:r w:rsidRPr="00FB7AAB">
              <w:rPr>
                <w:b/>
              </w:rPr>
              <w:t>подтверждения</w:t>
            </w:r>
          </w:p>
        </w:tc>
        <w:tc>
          <w:tcPr>
            <w:tcW w:w="5232" w:type="dxa"/>
            <w:gridSpan w:val="9"/>
            <w:shd w:val="clear" w:color="auto" w:fill="auto"/>
          </w:tcPr>
          <w:p w:rsidR="00322597" w:rsidRPr="00FB7AAB" w:rsidRDefault="00322597" w:rsidP="005F0D46">
            <w:r w:rsidRPr="00FB7AAB">
              <w:t xml:space="preserve">Презентация, отчёт, подготовленные материалы </w:t>
            </w:r>
          </w:p>
          <w:p w:rsidR="00322597" w:rsidRPr="00FB7AAB" w:rsidRDefault="00322597" w:rsidP="00C31A36">
            <w:r w:rsidRPr="00FB7AAB">
              <w:t>Решение ТК ЛАБ. КЦА</w:t>
            </w:r>
            <w:r w:rsidRPr="00FB7AAB">
              <w:tab/>
            </w:r>
          </w:p>
        </w:tc>
        <w:tc>
          <w:tcPr>
            <w:tcW w:w="7675" w:type="dxa"/>
            <w:gridSpan w:val="14"/>
            <w:shd w:val="clear" w:color="auto" w:fill="auto"/>
          </w:tcPr>
          <w:p w:rsidR="00322597" w:rsidRPr="00FB7AAB" w:rsidRDefault="00322597" w:rsidP="005F0D46">
            <w:r w:rsidRPr="00FB7AAB">
              <w:t xml:space="preserve">Приказ КЦА </w:t>
            </w:r>
          </w:p>
          <w:p w:rsidR="00322597" w:rsidRPr="00FB7AAB" w:rsidRDefault="00322597" w:rsidP="00322597">
            <w:r w:rsidRPr="00FB7AAB">
              <w:t>на 2 года (не более)</w:t>
            </w:r>
          </w:p>
        </w:tc>
      </w:tr>
    </w:tbl>
    <w:p w:rsidR="00F8331E" w:rsidRDefault="00F8331E"/>
    <w:p w:rsidR="00AC5C96" w:rsidRDefault="00AC5C96"/>
    <w:p w:rsidR="00392B46" w:rsidRDefault="00392B46"/>
    <w:sectPr w:rsidR="00392B46" w:rsidSect="00E43F9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BD" w:rsidRDefault="00067EBD" w:rsidP="00E43F93">
      <w:r>
        <w:separator/>
      </w:r>
    </w:p>
  </w:endnote>
  <w:endnote w:type="continuationSeparator" w:id="0">
    <w:p w:rsidR="00067EBD" w:rsidRDefault="00067EBD" w:rsidP="00E4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BD" w:rsidRDefault="00067EBD" w:rsidP="00E43F93">
      <w:r>
        <w:separator/>
      </w:r>
    </w:p>
  </w:footnote>
  <w:footnote w:type="continuationSeparator" w:id="0">
    <w:p w:rsidR="00067EBD" w:rsidRDefault="00067EBD" w:rsidP="00E4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1800"/>
      <w:gridCol w:w="4011"/>
      <w:gridCol w:w="2977"/>
    </w:tblGrid>
    <w:tr w:rsidR="00E43F93" w:rsidRPr="00E43F93" w:rsidTr="004846F2">
      <w:trPr>
        <w:cantSplit/>
        <w:trHeight w:val="673"/>
      </w:trPr>
      <w:tc>
        <w:tcPr>
          <w:tcW w:w="1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</w:p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  <w:r w:rsidRPr="00E43F93">
            <w:rPr>
              <w:rFonts w:eastAsia="SimSun"/>
              <w:b/>
              <w:noProof/>
            </w:rPr>
            <w:drawing>
              <wp:inline distT="0" distB="0" distL="0" distR="0">
                <wp:extent cx="714375" cy="447675"/>
                <wp:effectExtent l="0" t="0" r="9525" b="9525"/>
                <wp:docPr id="1" name="Рисунок 1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F93" w:rsidRPr="00E43F93" w:rsidRDefault="00E43F93" w:rsidP="00E43F93">
          <w:pPr>
            <w:rPr>
              <w:rFonts w:eastAsia="SimSun"/>
              <w:b/>
              <w:noProof/>
            </w:rPr>
          </w:pPr>
          <w:r w:rsidRPr="00E43F93">
            <w:rPr>
              <w:rFonts w:eastAsia="SimSun"/>
              <w:b/>
              <w:noProof/>
            </w:rPr>
            <w:t>Кыргызский центр</w:t>
          </w:r>
        </w:p>
        <w:p w:rsidR="00E43F93" w:rsidRPr="00E43F93" w:rsidRDefault="00E43F93" w:rsidP="00E43F93">
          <w:pPr>
            <w:rPr>
              <w:rFonts w:eastAsia="SimSun"/>
              <w:b/>
              <w:noProof/>
            </w:rPr>
          </w:pPr>
          <w:r w:rsidRPr="00E43F93">
            <w:rPr>
              <w:rFonts w:eastAsia="SimSun"/>
              <w:b/>
              <w:noProof/>
            </w:rPr>
            <w:t xml:space="preserve">аккредитации  </w:t>
          </w:r>
        </w:p>
      </w:tc>
      <w:tc>
        <w:tcPr>
          <w:tcW w:w="40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  <w:r>
            <w:rPr>
              <w:rFonts w:eastAsia="SimSun"/>
              <w:b/>
              <w:noProof/>
            </w:rPr>
            <w:t>Критерии признания провайдеров программ проверки квалификации до аккредитации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</w:p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</w:p>
        <w:p w:rsidR="00E43F93" w:rsidRPr="00E43F93" w:rsidRDefault="000C25E5" w:rsidP="00E43F93">
          <w:pPr>
            <w:rPr>
              <w:rFonts w:eastAsia="SimSun"/>
              <w:b/>
              <w:noProof/>
            </w:rPr>
          </w:pPr>
          <w:r w:rsidRPr="00AE0549">
            <w:rPr>
              <w:rFonts w:eastAsia="SimSun"/>
              <w:b/>
              <w:noProof/>
            </w:rPr>
            <w:t>Ф.</w:t>
          </w:r>
          <w:r w:rsidR="00E43F93" w:rsidRPr="00AE0549">
            <w:rPr>
              <w:rFonts w:eastAsia="SimSun"/>
              <w:b/>
              <w:noProof/>
            </w:rPr>
            <w:t>КЦА-ПА</w:t>
          </w:r>
          <w:r w:rsidRPr="00AE0549">
            <w:rPr>
              <w:rFonts w:eastAsia="SimSun"/>
              <w:b/>
              <w:noProof/>
              <w:lang w:val="en-US"/>
            </w:rPr>
            <w:t>13</w:t>
          </w:r>
          <w:r w:rsidR="00E43F93" w:rsidRPr="00AE0549">
            <w:rPr>
              <w:rFonts w:eastAsia="SimSun"/>
              <w:b/>
              <w:noProof/>
            </w:rPr>
            <w:t xml:space="preserve"> ООС</w:t>
          </w:r>
          <w:r w:rsidRPr="00AE0549">
            <w:rPr>
              <w:rFonts w:eastAsia="SimSun"/>
              <w:b/>
              <w:noProof/>
            </w:rPr>
            <w:t>.1</w:t>
          </w:r>
        </w:p>
        <w:p w:rsidR="00E43F93" w:rsidRPr="00E43F93" w:rsidRDefault="00E43F93" w:rsidP="00E43F93">
          <w:pPr>
            <w:jc w:val="center"/>
            <w:rPr>
              <w:rFonts w:eastAsia="SimSun"/>
              <w:b/>
              <w:noProof/>
            </w:rPr>
          </w:pPr>
        </w:p>
      </w:tc>
    </w:tr>
  </w:tbl>
  <w:p w:rsidR="00E43F93" w:rsidRDefault="00E43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B9"/>
    <w:rsid w:val="000142F0"/>
    <w:rsid w:val="00017B86"/>
    <w:rsid w:val="0003131B"/>
    <w:rsid w:val="00036271"/>
    <w:rsid w:val="00067EBD"/>
    <w:rsid w:val="000C2448"/>
    <w:rsid w:val="000C25E5"/>
    <w:rsid w:val="000D706E"/>
    <w:rsid w:val="001103EC"/>
    <w:rsid w:val="001300FA"/>
    <w:rsid w:val="001A1C52"/>
    <w:rsid w:val="001A5E89"/>
    <w:rsid w:val="001B7501"/>
    <w:rsid w:val="001E6A31"/>
    <w:rsid w:val="00236621"/>
    <w:rsid w:val="0025573F"/>
    <w:rsid w:val="00260196"/>
    <w:rsid w:val="00320CF7"/>
    <w:rsid w:val="00322597"/>
    <w:rsid w:val="00386A28"/>
    <w:rsid w:val="00392B46"/>
    <w:rsid w:val="004667AD"/>
    <w:rsid w:val="004F1B6D"/>
    <w:rsid w:val="00530BB8"/>
    <w:rsid w:val="005752E2"/>
    <w:rsid w:val="00590D25"/>
    <w:rsid w:val="005F0D46"/>
    <w:rsid w:val="00622C7A"/>
    <w:rsid w:val="00623597"/>
    <w:rsid w:val="0065531E"/>
    <w:rsid w:val="00677FA8"/>
    <w:rsid w:val="006E0781"/>
    <w:rsid w:val="006F4C71"/>
    <w:rsid w:val="007049CC"/>
    <w:rsid w:val="00773995"/>
    <w:rsid w:val="007A6305"/>
    <w:rsid w:val="00865739"/>
    <w:rsid w:val="00871607"/>
    <w:rsid w:val="008B65C9"/>
    <w:rsid w:val="0091309E"/>
    <w:rsid w:val="009374E6"/>
    <w:rsid w:val="009519C3"/>
    <w:rsid w:val="00972EE2"/>
    <w:rsid w:val="0098304D"/>
    <w:rsid w:val="009A07C2"/>
    <w:rsid w:val="009D24EB"/>
    <w:rsid w:val="00A01DB9"/>
    <w:rsid w:val="00A458A4"/>
    <w:rsid w:val="00A67559"/>
    <w:rsid w:val="00A862B4"/>
    <w:rsid w:val="00AA100E"/>
    <w:rsid w:val="00AC5C96"/>
    <w:rsid w:val="00AE0549"/>
    <w:rsid w:val="00B53E7D"/>
    <w:rsid w:val="00C31A36"/>
    <w:rsid w:val="00C60771"/>
    <w:rsid w:val="00C83F68"/>
    <w:rsid w:val="00C97579"/>
    <w:rsid w:val="00CD7EF2"/>
    <w:rsid w:val="00D279A0"/>
    <w:rsid w:val="00E20ACE"/>
    <w:rsid w:val="00E307DC"/>
    <w:rsid w:val="00E43F93"/>
    <w:rsid w:val="00E57EBB"/>
    <w:rsid w:val="00EA4C8E"/>
    <w:rsid w:val="00EB6275"/>
    <w:rsid w:val="00EB6727"/>
    <w:rsid w:val="00EF299B"/>
    <w:rsid w:val="00F07BF4"/>
    <w:rsid w:val="00F46CCD"/>
    <w:rsid w:val="00F8331E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43F93"/>
  </w:style>
  <w:style w:type="paragraph" w:styleId="a5">
    <w:name w:val="footer"/>
    <w:basedOn w:val="a"/>
    <w:link w:val="a6"/>
    <w:uiPriority w:val="99"/>
    <w:unhideWhenUsed/>
    <w:rsid w:val="00E43F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43F93"/>
  </w:style>
  <w:style w:type="paragraph" w:styleId="a7">
    <w:name w:val="Balloon Text"/>
    <w:basedOn w:val="a"/>
    <w:link w:val="a8"/>
    <w:uiPriority w:val="99"/>
    <w:semiHidden/>
    <w:unhideWhenUsed/>
    <w:rsid w:val="000C2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43F93"/>
  </w:style>
  <w:style w:type="paragraph" w:styleId="a5">
    <w:name w:val="footer"/>
    <w:basedOn w:val="a"/>
    <w:link w:val="a6"/>
    <w:uiPriority w:val="99"/>
    <w:unhideWhenUsed/>
    <w:rsid w:val="00E43F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43F93"/>
  </w:style>
  <w:style w:type="paragraph" w:styleId="a7">
    <w:name w:val="Balloon Text"/>
    <w:basedOn w:val="a"/>
    <w:link w:val="a8"/>
    <w:uiPriority w:val="99"/>
    <w:semiHidden/>
    <w:unhideWhenUsed/>
    <w:rsid w:val="000C2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581</Words>
  <Characters>4205</Characters>
  <Application>Microsoft Office Word</Application>
  <DocSecurity>0</DocSecurity>
  <Lines>135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Нина</cp:lastModifiedBy>
  <cp:revision>38</cp:revision>
  <dcterms:created xsi:type="dcterms:W3CDTF">2019-12-12T01:25:00Z</dcterms:created>
  <dcterms:modified xsi:type="dcterms:W3CDTF">2019-12-20T10:18:00Z</dcterms:modified>
</cp:coreProperties>
</file>